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6342" w14:textId="77777777" w:rsidR="00815E4B" w:rsidRPr="00F054F2" w:rsidRDefault="00815E4B" w:rsidP="00815E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b/>
          <w:color w:val="202124"/>
          <w:sz w:val="28"/>
          <w:szCs w:val="28"/>
        </w:rPr>
      </w:pPr>
      <w:r w:rsidRPr="00F054F2">
        <w:rPr>
          <w:rFonts w:ascii="inherit" w:eastAsia="Times New Roman" w:hAnsi="inherit" w:cs="Courier New"/>
          <w:b/>
          <w:color w:val="202124"/>
          <w:sz w:val="28"/>
          <w:szCs w:val="28"/>
        </w:rPr>
        <w:t>COVID 19 polyneuropathy therapy with high doses of alpha-lipoic acid</w:t>
      </w:r>
    </w:p>
    <w:p w14:paraId="2561902D" w14:textId="77777777" w:rsidR="00815E4B" w:rsidRPr="00914883" w:rsidRDefault="00815E4B" w:rsidP="00815E4B">
      <w:pPr>
        <w:spacing w:line="240" w:lineRule="auto"/>
        <w:rPr>
          <w:rFonts w:ascii="Times New Roman" w:eastAsia="Calibri" w:hAnsi="Times New Roman" w:cs="Times New Roman"/>
          <w:b/>
          <w:sz w:val="28"/>
          <w:szCs w:val="28"/>
          <w:lang w:val="sr-Latn-CS"/>
        </w:rPr>
      </w:pPr>
      <w:r>
        <w:rPr>
          <w:rFonts w:ascii="Times New Roman" w:eastAsia="Calibri" w:hAnsi="Times New Roman" w:cs="Times New Roman"/>
          <w:b/>
          <w:sz w:val="28"/>
          <w:szCs w:val="28"/>
          <w:lang w:val="sr-Latn-CS"/>
        </w:rPr>
        <w:t xml:space="preserve">                       - CASE REPORT</w:t>
      </w:r>
    </w:p>
    <w:p w14:paraId="2AE4E6D7" w14:textId="77777777" w:rsidR="00815E4B" w:rsidRDefault="00815E4B" w:rsidP="00815E4B">
      <w:pPr>
        <w:rPr>
          <w:sz w:val="24"/>
          <w:szCs w:val="24"/>
        </w:rPr>
      </w:pPr>
    </w:p>
    <w:p w14:paraId="2A788D70" w14:textId="77777777" w:rsidR="00815E4B" w:rsidRPr="00251F5E" w:rsidRDefault="00815E4B" w:rsidP="00815E4B">
      <w:pPr>
        <w:spacing w:after="0" w:line="240" w:lineRule="auto"/>
        <w:jc w:val="center"/>
        <w:rPr>
          <w:rFonts w:ascii="Times New Roman" w:eastAsia="Calibri" w:hAnsi="Times New Roman" w:cs="Times New Roman"/>
          <w:b/>
          <w:vertAlign w:val="superscript"/>
          <w:lang w:val="sr-Latn-CS"/>
        </w:rPr>
      </w:pPr>
      <w:proofErr w:type="spellStart"/>
      <w:r>
        <w:rPr>
          <w:rFonts w:ascii="Times New Roman" w:eastAsia="Calibri" w:hAnsi="Times New Roman" w:cs="Times New Roman"/>
          <w:b/>
        </w:rPr>
        <w:t>Željko</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Kaganović</w:t>
      </w:r>
      <w:proofErr w:type="spellEnd"/>
      <w:r>
        <w:rPr>
          <w:rFonts w:ascii="Times New Roman" w:eastAsia="Calibri" w:hAnsi="Times New Roman" w:cs="Times New Roman"/>
          <w:b/>
        </w:rPr>
        <w:t xml:space="preserve"> </w:t>
      </w:r>
      <w:proofErr w:type="gramStart"/>
      <w:r w:rsidRPr="00914883">
        <w:rPr>
          <w:rFonts w:ascii="Times New Roman" w:eastAsia="Calibri" w:hAnsi="Times New Roman" w:cs="Times New Roman"/>
          <w:b/>
          <w:lang w:val="sr-Latn-CS"/>
        </w:rPr>
        <w:t>M.D.</w:t>
      </w:r>
      <w:r>
        <w:rPr>
          <w:rFonts w:ascii="Times New Roman" w:eastAsia="Calibri" w:hAnsi="Times New Roman" w:cs="Times New Roman"/>
          <w:b/>
          <w:vertAlign w:val="superscript"/>
          <w:lang w:val="sr-Latn-CS"/>
        </w:rPr>
        <w:t xml:space="preserve">1  </w:t>
      </w:r>
      <w:r w:rsidRPr="00914883">
        <w:rPr>
          <w:rFonts w:ascii="Times New Roman" w:eastAsia="Calibri" w:hAnsi="Times New Roman" w:cs="Times New Roman"/>
          <w:b/>
          <w:lang w:val="sr-Latn-CS"/>
        </w:rPr>
        <w:t>Sladjana</w:t>
      </w:r>
      <w:proofErr w:type="gramEnd"/>
      <w:r w:rsidRPr="00914883">
        <w:rPr>
          <w:rFonts w:ascii="Times New Roman" w:eastAsia="Calibri" w:hAnsi="Times New Roman" w:cs="Times New Roman"/>
          <w:b/>
          <w:lang w:val="sr-Latn-CS"/>
        </w:rPr>
        <w:t xml:space="preserve"> Pavic M.D. PhD</w:t>
      </w:r>
      <w:r>
        <w:rPr>
          <w:rFonts w:ascii="Times New Roman" w:eastAsia="Calibri" w:hAnsi="Times New Roman" w:cs="Times New Roman"/>
          <w:b/>
          <w:vertAlign w:val="superscript"/>
          <w:lang w:val="sr-Latn-CS"/>
        </w:rPr>
        <w:t>2</w:t>
      </w:r>
      <w:r w:rsidRPr="00914883">
        <w:rPr>
          <w:rFonts w:ascii="Times New Roman" w:eastAsia="Calibri" w:hAnsi="Times New Roman" w:cs="Times New Roman"/>
          <w:b/>
          <w:lang w:val="sr-Latn-CS"/>
        </w:rPr>
        <w:t xml:space="preserve">, </w:t>
      </w:r>
      <w:r w:rsidR="00251F5E">
        <w:rPr>
          <w:rFonts w:ascii="Times New Roman" w:eastAsia="Calibri" w:hAnsi="Times New Roman" w:cs="Times New Roman"/>
          <w:b/>
          <w:lang w:val="sr-Latn-CS"/>
        </w:rPr>
        <w:t>Zorica Tanasković PhD</w:t>
      </w:r>
      <w:r w:rsidR="00251F5E">
        <w:rPr>
          <w:rFonts w:ascii="Times New Roman" w:eastAsia="Calibri" w:hAnsi="Times New Roman" w:cs="Times New Roman"/>
          <w:b/>
          <w:vertAlign w:val="superscript"/>
          <w:lang w:val="sr-Latn-CS"/>
        </w:rPr>
        <w:t>3</w:t>
      </w:r>
    </w:p>
    <w:p w14:paraId="6DD6D887" w14:textId="77777777" w:rsidR="00815E4B" w:rsidRDefault="00815E4B" w:rsidP="00815E4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eastAsia="sr-Latn-CS"/>
        </w:rPr>
      </w:pPr>
      <w:r>
        <w:rPr>
          <w:rFonts w:ascii="Times New Roman" w:eastAsia="Times New Roman" w:hAnsi="Times New Roman" w:cs="Times New Roman"/>
          <w:color w:val="212121"/>
          <w:sz w:val="20"/>
          <w:szCs w:val="20"/>
          <w:vertAlign w:val="superscript"/>
          <w:lang w:eastAsia="sr-Latn-CS"/>
        </w:rPr>
        <w:t>1</w:t>
      </w:r>
      <w:r w:rsidRPr="00914883">
        <w:rPr>
          <w:rFonts w:ascii="Times New Roman" w:eastAsia="Times New Roman" w:hAnsi="Times New Roman" w:cs="Times New Roman"/>
          <w:color w:val="212121"/>
          <w:sz w:val="20"/>
          <w:szCs w:val="20"/>
          <w:lang w:eastAsia="sr-Latn-CS"/>
        </w:rPr>
        <w:t xml:space="preserve">Academy of Applied Sciences Western Serbia, </w:t>
      </w:r>
      <w:proofErr w:type="spellStart"/>
      <w:r w:rsidRPr="00914883">
        <w:rPr>
          <w:rFonts w:ascii="Times New Roman" w:eastAsia="Times New Roman" w:hAnsi="Times New Roman" w:cs="Times New Roman"/>
          <w:color w:val="212121"/>
          <w:sz w:val="20"/>
          <w:szCs w:val="20"/>
          <w:lang w:eastAsia="sr-Latn-CS"/>
        </w:rPr>
        <w:t>Uzice</w:t>
      </w:r>
      <w:proofErr w:type="spellEnd"/>
      <w:r w:rsidRPr="00914883">
        <w:rPr>
          <w:rFonts w:ascii="Times New Roman" w:eastAsia="Times New Roman" w:hAnsi="Times New Roman" w:cs="Times New Roman"/>
          <w:color w:val="212121"/>
          <w:sz w:val="20"/>
          <w:szCs w:val="20"/>
          <w:lang w:eastAsia="sr-Latn-CS"/>
        </w:rPr>
        <w:t xml:space="preserve"> Department, </w:t>
      </w:r>
      <w:proofErr w:type="spellStart"/>
      <w:r w:rsidRPr="00914883">
        <w:rPr>
          <w:rFonts w:ascii="Times New Roman" w:eastAsia="Times New Roman" w:hAnsi="Times New Roman" w:cs="Times New Roman"/>
          <w:color w:val="212121"/>
          <w:sz w:val="20"/>
          <w:szCs w:val="20"/>
          <w:lang w:eastAsia="sr-Latn-CS"/>
        </w:rPr>
        <w:t>Uzice</w:t>
      </w:r>
      <w:proofErr w:type="spellEnd"/>
      <w:r w:rsidRPr="00914883">
        <w:rPr>
          <w:rFonts w:ascii="Times New Roman" w:eastAsia="Times New Roman" w:hAnsi="Times New Roman" w:cs="Times New Roman"/>
          <w:color w:val="212121"/>
          <w:sz w:val="20"/>
          <w:szCs w:val="20"/>
          <w:lang w:eastAsia="sr-Latn-CS"/>
        </w:rPr>
        <w:t>, Serbia</w:t>
      </w:r>
      <w:r>
        <w:rPr>
          <w:rFonts w:ascii="Times New Roman" w:eastAsia="Times New Roman" w:hAnsi="Times New Roman" w:cs="Times New Roman"/>
          <w:color w:val="212121"/>
          <w:sz w:val="20"/>
          <w:szCs w:val="20"/>
          <w:lang w:eastAsia="sr-Latn-CS"/>
        </w:rPr>
        <w:t xml:space="preserve">, e-mail: </w:t>
      </w:r>
      <w:hyperlink r:id="rId8" w:history="1">
        <w:r w:rsidRPr="001A397F">
          <w:rPr>
            <w:rStyle w:val="Hyperlink"/>
            <w:rFonts w:ascii="Times New Roman" w:eastAsia="Times New Roman" w:hAnsi="Times New Roman" w:cs="Times New Roman"/>
            <w:sz w:val="20"/>
            <w:szCs w:val="20"/>
            <w:lang w:eastAsia="sr-Latn-CS"/>
          </w:rPr>
          <w:t>zkarganovic@gmail.com</w:t>
        </w:r>
      </w:hyperlink>
    </w:p>
    <w:p w14:paraId="663DA0E3" w14:textId="77777777" w:rsidR="00815E4B" w:rsidRDefault="00815E4B" w:rsidP="00815E4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eastAsia="sr-Latn-CS"/>
        </w:rPr>
      </w:pPr>
      <w:r>
        <w:rPr>
          <w:rFonts w:ascii="Times New Roman" w:eastAsia="Times New Roman" w:hAnsi="Times New Roman" w:cs="Times New Roman"/>
          <w:color w:val="212121"/>
          <w:sz w:val="20"/>
          <w:szCs w:val="20"/>
          <w:vertAlign w:val="superscript"/>
          <w:lang w:val="sr-Latn-CS" w:eastAsia="sr-Latn-CS"/>
        </w:rPr>
        <w:t>2</w:t>
      </w:r>
      <w:r w:rsidRPr="00914883">
        <w:rPr>
          <w:rFonts w:ascii="Times New Roman" w:eastAsia="Times New Roman" w:hAnsi="Times New Roman" w:cs="Times New Roman"/>
          <w:color w:val="212121"/>
          <w:sz w:val="20"/>
          <w:szCs w:val="20"/>
          <w:lang w:eastAsia="sr-Latn-CS"/>
        </w:rPr>
        <w:t xml:space="preserve">Department for Infectious and Tropical Diseases, General Hospital </w:t>
      </w:r>
      <w:proofErr w:type="spellStart"/>
      <w:r w:rsidRPr="00914883">
        <w:rPr>
          <w:rFonts w:ascii="Times New Roman" w:eastAsia="Times New Roman" w:hAnsi="Times New Roman" w:cs="Times New Roman"/>
          <w:color w:val="212121"/>
          <w:sz w:val="20"/>
          <w:szCs w:val="20"/>
          <w:lang w:eastAsia="sr-Latn-CS"/>
        </w:rPr>
        <w:t>Uzice</w:t>
      </w:r>
      <w:proofErr w:type="spellEnd"/>
      <w:r w:rsidRPr="00914883">
        <w:rPr>
          <w:rFonts w:ascii="Times New Roman" w:eastAsia="Times New Roman" w:hAnsi="Times New Roman" w:cs="Times New Roman"/>
          <w:color w:val="212121"/>
          <w:sz w:val="20"/>
          <w:szCs w:val="20"/>
          <w:lang w:eastAsia="sr-Latn-CS"/>
        </w:rPr>
        <w:t xml:space="preserve">, </w:t>
      </w:r>
      <w:proofErr w:type="spellStart"/>
      <w:r w:rsidRPr="00914883">
        <w:rPr>
          <w:rFonts w:ascii="Times New Roman" w:eastAsia="Times New Roman" w:hAnsi="Times New Roman" w:cs="Times New Roman"/>
          <w:color w:val="212121"/>
          <w:sz w:val="20"/>
          <w:szCs w:val="20"/>
          <w:lang w:eastAsia="sr-Latn-CS"/>
        </w:rPr>
        <w:t>Uzice</w:t>
      </w:r>
      <w:proofErr w:type="spellEnd"/>
      <w:r w:rsidRPr="00914883">
        <w:rPr>
          <w:rFonts w:ascii="Times New Roman" w:eastAsia="Times New Roman" w:hAnsi="Times New Roman" w:cs="Times New Roman"/>
          <w:color w:val="212121"/>
          <w:sz w:val="20"/>
          <w:szCs w:val="20"/>
          <w:lang w:eastAsia="sr-Latn-CS"/>
        </w:rPr>
        <w:t xml:space="preserve">, Serbia, e-mail: </w:t>
      </w:r>
      <w:hyperlink r:id="rId9" w:history="1">
        <w:r w:rsidRPr="00914883">
          <w:rPr>
            <w:rFonts w:ascii="Times New Roman" w:eastAsia="Times New Roman" w:hAnsi="Times New Roman" w:cs="Times New Roman"/>
            <w:color w:val="212121"/>
            <w:sz w:val="20"/>
            <w:szCs w:val="20"/>
            <w:lang w:eastAsia="sr-Latn-CS"/>
          </w:rPr>
          <w:t>sladjanapj@gmail.com</w:t>
        </w:r>
      </w:hyperlink>
    </w:p>
    <w:p w14:paraId="65520964" w14:textId="77777777" w:rsidR="00251F5E" w:rsidRDefault="00251F5E" w:rsidP="00251F5E">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eastAsia="sr-Latn-CS"/>
        </w:rPr>
      </w:pPr>
      <w:r>
        <w:rPr>
          <w:rFonts w:ascii="Times New Roman" w:eastAsia="Times New Roman" w:hAnsi="Times New Roman" w:cs="Times New Roman"/>
          <w:color w:val="212121"/>
          <w:sz w:val="20"/>
          <w:szCs w:val="20"/>
          <w:vertAlign w:val="superscript"/>
          <w:lang w:eastAsia="sr-Latn-CS"/>
        </w:rPr>
        <w:t>3</w:t>
      </w:r>
      <w:r w:rsidRPr="00914883">
        <w:rPr>
          <w:rFonts w:ascii="Times New Roman" w:eastAsia="Times New Roman" w:hAnsi="Times New Roman" w:cs="Times New Roman"/>
          <w:color w:val="212121"/>
          <w:sz w:val="20"/>
          <w:szCs w:val="20"/>
          <w:lang w:eastAsia="sr-Latn-CS"/>
        </w:rPr>
        <w:t xml:space="preserve">Academy of Applied Sciences Western Serbia, </w:t>
      </w:r>
      <w:proofErr w:type="spellStart"/>
      <w:r w:rsidRPr="00914883">
        <w:rPr>
          <w:rFonts w:ascii="Times New Roman" w:eastAsia="Times New Roman" w:hAnsi="Times New Roman" w:cs="Times New Roman"/>
          <w:color w:val="212121"/>
          <w:sz w:val="20"/>
          <w:szCs w:val="20"/>
          <w:lang w:eastAsia="sr-Latn-CS"/>
        </w:rPr>
        <w:t>Uzice</w:t>
      </w:r>
      <w:proofErr w:type="spellEnd"/>
      <w:r w:rsidRPr="00914883">
        <w:rPr>
          <w:rFonts w:ascii="Times New Roman" w:eastAsia="Times New Roman" w:hAnsi="Times New Roman" w:cs="Times New Roman"/>
          <w:color w:val="212121"/>
          <w:sz w:val="20"/>
          <w:szCs w:val="20"/>
          <w:lang w:eastAsia="sr-Latn-CS"/>
        </w:rPr>
        <w:t xml:space="preserve"> Department, </w:t>
      </w:r>
      <w:proofErr w:type="spellStart"/>
      <w:r w:rsidRPr="00914883">
        <w:rPr>
          <w:rFonts w:ascii="Times New Roman" w:eastAsia="Times New Roman" w:hAnsi="Times New Roman" w:cs="Times New Roman"/>
          <w:color w:val="212121"/>
          <w:sz w:val="20"/>
          <w:szCs w:val="20"/>
          <w:lang w:eastAsia="sr-Latn-CS"/>
        </w:rPr>
        <w:t>Uzice</w:t>
      </w:r>
      <w:proofErr w:type="spellEnd"/>
      <w:r w:rsidRPr="00914883">
        <w:rPr>
          <w:rFonts w:ascii="Times New Roman" w:eastAsia="Times New Roman" w:hAnsi="Times New Roman" w:cs="Times New Roman"/>
          <w:color w:val="212121"/>
          <w:sz w:val="20"/>
          <w:szCs w:val="20"/>
          <w:lang w:eastAsia="sr-Latn-CS"/>
        </w:rPr>
        <w:t>, Serbia</w:t>
      </w:r>
      <w:r>
        <w:rPr>
          <w:rFonts w:ascii="Times New Roman" w:eastAsia="Times New Roman" w:hAnsi="Times New Roman" w:cs="Times New Roman"/>
          <w:color w:val="212121"/>
          <w:sz w:val="20"/>
          <w:szCs w:val="20"/>
          <w:lang w:eastAsia="sr-Latn-CS"/>
        </w:rPr>
        <w:t xml:space="preserve">, e-mail: </w:t>
      </w:r>
      <w:hyperlink r:id="rId10" w:history="1">
        <w:r w:rsidR="007478E7" w:rsidRPr="00DB5C16">
          <w:rPr>
            <w:rStyle w:val="Hyperlink"/>
            <w:rFonts w:ascii="Times New Roman" w:eastAsia="Times New Roman" w:hAnsi="Times New Roman" w:cs="Times New Roman"/>
            <w:sz w:val="20"/>
            <w:szCs w:val="20"/>
            <w:lang w:eastAsia="sr-Latn-CS"/>
          </w:rPr>
          <w:t>zoricat7@gmail.com</w:t>
        </w:r>
      </w:hyperlink>
    </w:p>
    <w:p w14:paraId="173F34DF" w14:textId="77777777" w:rsidR="00251F5E" w:rsidRDefault="00251F5E" w:rsidP="00815E4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eastAsia="sr-Latn-CS"/>
        </w:rPr>
      </w:pPr>
    </w:p>
    <w:p w14:paraId="6EDC05EE" w14:textId="77777777" w:rsidR="00815E4B" w:rsidRPr="0077331F" w:rsidRDefault="00815E4B" w:rsidP="00815E4B">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0"/>
          <w:szCs w:val="20"/>
          <w:lang w:eastAsia="sr-Latn-CS"/>
        </w:rPr>
      </w:pPr>
    </w:p>
    <w:p w14:paraId="09DC8123" w14:textId="77777777" w:rsidR="00815E4B" w:rsidRDefault="00815E4B" w:rsidP="00815E4B">
      <w:pPr>
        <w:rPr>
          <w:sz w:val="24"/>
          <w:szCs w:val="24"/>
        </w:rPr>
      </w:pPr>
    </w:p>
    <w:p w14:paraId="6B52D0FD" w14:textId="77777777" w:rsidR="00815E4B" w:rsidRPr="00EF781A" w:rsidRDefault="00815E4B" w:rsidP="00815E4B">
      <w:pPr>
        <w:spacing w:after="0" w:line="240" w:lineRule="auto"/>
        <w:jc w:val="both"/>
        <w:rPr>
          <w:rFonts w:ascii="Times New Roman" w:hAnsi="Times New Roman" w:cs="Times New Roman"/>
          <w:i/>
          <w:sz w:val="18"/>
          <w:szCs w:val="18"/>
        </w:rPr>
      </w:pPr>
      <w:r w:rsidRPr="00EF781A">
        <w:rPr>
          <w:rFonts w:ascii="Times New Roman" w:eastAsia="Calibri" w:hAnsi="Times New Roman" w:cs="Times New Roman"/>
          <w:b/>
          <w:i/>
          <w:sz w:val="18"/>
          <w:szCs w:val="18"/>
          <w:lang w:val="sr-Latn-CS"/>
        </w:rPr>
        <w:t>Abstract</w:t>
      </w:r>
      <w:r w:rsidRPr="00EF781A">
        <w:rPr>
          <w:rFonts w:ascii="Times New Roman" w:eastAsia="Calibri" w:hAnsi="Times New Roman" w:cs="Times New Roman"/>
          <w:i/>
          <w:sz w:val="18"/>
          <w:szCs w:val="18"/>
          <w:lang w:val="sr-Latn-CS"/>
        </w:rPr>
        <w:t xml:space="preserve">: </w:t>
      </w:r>
    </w:p>
    <w:p w14:paraId="6328595E" w14:textId="77777777" w:rsidR="007E43EA" w:rsidRPr="00EF781A" w:rsidRDefault="0009025E" w:rsidP="007E43EA">
      <w:pPr>
        <w:rPr>
          <w:rFonts w:ascii="Times New Roman" w:hAnsi="Times New Roman" w:cs="Times New Roman"/>
          <w:i/>
          <w:color w:val="000000"/>
          <w:sz w:val="18"/>
          <w:szCs w:val="18"/>
        </w:rPr>
      </w:pPr>
      <w:r w:rsidRPr="00EF781A">
        <w:rPr>
          <w:rFonts w:ascii="Times New Roman" w:hAnsi="Times New Roman" w:cs="Times New Roman"/>
          <w:i/>
          <w:color w:val="000000"/>
          <w:sz w:val="18"/>
          <w:szCs w:val="18"/>
        </w:rPr>
        <w:t>COVID-19 disease caused by the SARS-CoV-2 virus was first described in December 2019 in Wuhan, China, but has since spread rapidly globally.  Although the number of cases and deaths has attracted a lot of media attention, less attention is paid to the long-term tribute taken by those who survived the disease Since the discovery, there have been more and more reports linking SARS-CoV-2 infection to various nervous system disorders. These disorders can be broken down into processes that affect the brain and spinal cord that make up the central nervous system or CNS, as well as those that affect the peripheral nervous system or PNS. Every day we learn more about the spectrum of neuromuscular disorders that develop after COVID-19 disease.</w:t>
      </w:r>
      <w:r w:rsidR="007E43EA" w:rsidRPr="00EF781A">
        <w:rPr>
          <w:rFonts w:ascii="Times New Roman" w:hAnsi="Times New Roman" w:cs="Times New Roman"/>
          <w:color w:val="000000"/>
          <w:sz w:val="27"/>
          <w:szCs w:val="27"/>
        </w:rPr>
        <w:t xml:space="preserve"> </w:t>
      </w:r>
      <w:r w:rsidR="007E43EA" w:rsidRPr="00EF781A">
        <w:rPr>
          <w:rFonts w:ascii="Times New Roman" w:hAnsi="Times New Roman" w:cs="Times New Roman"/>
          <w:i/>
          <w:color w:val="000000"/>
          <w:sz w:val="18"/>
          <w:szCs w:val="18"/>
        </w:rPr>
        <w:t>We present two patients with polyneuropathy after proven SARS-CoV-2 virus infection, aged 37 and 45, without previous chronic diseases that may be associated with peripheral nerve damage.  The dominant symptoms in both patients are weakness and unpleasant sensations in the hands and feet, fatigue and general weakness. Therapy with high doses of alpha-lipoic acid has led to a significant reduction in discomfort and improved quality of life of patients.</w:t>
      </w:r>
    </w:p>
    <w:p w14:paraId="1DF954E0" w14:textId="77777777" w:rsidR="0009025E" w:rsidRPr="00EF781A" w:rsidRDefault="0009025E" w:rsidP="007E43EA">
      <w:pPr>
        <w:spacing w:after="0" w:line="240" w:lineRule="auto"/>
        <w:jc w:val="both"/>
        <w:rPr>
          <w:rFonts w:ascii="Times New Roman" w:hAnsi="Times New Roman" w:cs="Times New Roman"/>
          <w:i/>
          <w:color w:val="000000"/>
          <w:sz w:val="18"/>
          <w:szCs w:val="18"/>
        </w:rPr>
      </w:pPr>
    </w:p>
    <w:p w14:paraId="0139D42B" w14:textId="77777777" w:rsidR="00815E4B" w:rsidRPr="00EF781A" w:rsidRDefault="00815E4B" w:rsidP="00815E4B">
      <w:pPr>
        <w:spacing w:after="0" w:line="240" w:lineRule="auto"/>
        <w:rPr>
          <w:rFonts w:ascii="Times New Roman" w:eastAsia="Times New Roman" w:hAnsi="Times New Roman" w:cs="Times New Roman"/>
          <w:color w:val="C00000"/>
          <w:sz w:val="20"/>
          <w:szCs w:val="20"/>
          <w:lang w:val="sr-Latn-CS" w:eastAsia="sr-Latn-CS"/>
        </w:rPr>
      </w:pPr>
      <w:r w:rsidRPr="00EF781A">
        <w:rPr>
          <w:rFonts w:ascii="Times New Roman" w:eastAsia="Calibri" w:hAnsi="Times New Roman" w:cs="Times New Roman"/>
          <w:b/>
          <w:i/>
          <w:color w:val="000000" w:themeColor="text1"/>
          <w:sz w:val="18"/>
          <w:szCs w:val="18"/>
          <w:lang w:val="sr-Latn-CS"/>
        </w:rPr>
        <w:t>Key words</w:t>
      </w:r>
      <w:r w:rsidRPr="00EF781A">
        <w:rPr>
          <w:rFonts w:ascii="Times New Roman" w:eastAsia="Calibri" w:hAnsi="Times New Roman" w:cs="Times New Roman"/>
          <w:i/>
          <w:color w:val="000000" w:themeColor="text1"/>
          <w:sz w:val="18"/>
          <w:szCs w:val="18"/>
          <w:lang w:val="sr-Latn-CS"/>
        </w:rPr>
        <w:t xml:space="preserve">: </w:t>
      </w:r>
      <w:r w:rsidR="007E43EA" w:rsidRPr="00EF781A">
        <w:rPr>
          <w:rFonts w:ascii="Times New Roman" w:hAnsi="Times New Roman" w:cs="Times New Roman"/>
          <w:i/>
          <w:color w:val="000000"/>
          <w:sz w:val="18"/>
          <w:szCs w:val="18"/>
        </w:rPr>
        <w:t>COVID-19 disease, peripheral nervous system, alpha-lipoic acid</w:t>
      </w:r>
    </w:p>
    <w:p w14:paraId="228D3157" w14:textId="77777777" w:rsidR="00815E4B" w:rsidRPr="00FE174F" w:rsidRDefault="00815E4B" w:rsidP="0009025E">
      <w:pPr>
        <w:spacing w:after="0" w:line="240" w:lineRule="auto"/>
        <w:jc w:val="both"/>
        <w:rPr>
          <w:sz w:val="24"/>
          <w:szCs w:val="24"/>
        </w:rPr>
      </w:pPr>
    </w:p>
    <w:p w14:paraId="1DAAA788" w14:textId="77777777" w:rsidR="00815E4B" w:rsidRDefault="00815E4B" w:rsidP="00815E4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lang w:eastAsia="sr-Latn-CS"/>
        </w:rPr>
      </w:pPr>
    </w:p>
    <w:p w14:paraId="36E9D1FA" w14:textId="77777777" w:rsidR="00781626" w:rsidRPr="00781626" w:rsidRDefault="00781626" w:rsidP="00781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lang w:eastAsia="sr-Latn-CS"/>
        </w:rPr>
      </w:pPr>
      <w:r>
        <w:rPr>
          <w:rFonts w:ascii="Times New Roman" w:eastAsia="Times New Roman" w:hAnsi="Times New Roman" w:cs="Times New Roman"/>
          <w:b/>
          <w:color w:val="000000" w:themeColor="text1"/>
          <w:lang w:eastAsia="sr-Latn-CS"/>
        </w:rPr>
        <w:t>1.</w:t>
      </w:r>
      <w:r w:rsidRPr="00781626">
        <w:rPr>
          <w:rFonts w:ascii="Times New Roman" w:eastAsia="Times New Roman" w:hAnsi="Times New Roman" w:cs="Times New Roman"/>
          <w:b/>
          <w:color w:val="000000" w:themeColor="text1"/>
          <w:lang w:eastAsia="sr-Latn-CS"/>
        </w:rPr>
        <w:t>INTRODUCTION</w:t>
      </w:r>
    </w:p>
    <w:p w14:paraId="4329438B" w14:textId="77777777" w:rsidR="00815E4B" w:rsidRPr="00781626" w:rsidRDefault="00815E4B" w:rsidP="007816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lang w:eastAsia="sr-Latn-CS"/>
        </w:rPr>
      </w:pPr>
    </w:p>
    <w:p w14:paraId="2110F3E1" w14:textId="77777777" w:rsidR="00496575" w:rsidRPr="00EF781A" w:rsidRDefault="00781626" w:rsidP="007B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rPr>
      </w:pPr>
      <w:r w:rsidRPr="00EF781A">
        <w:rPr>
          <w:rFonts w:ascii="Times New Roman" w:hAnsi="Times New Roman" w:cs="Times New Roman"/>
          <w:color w:val="000000"/>
          <w:sz w:val="20"/>
          <w:szCs w:val="20"/>
        </w:rPr>
        <w:t>COVID-19 disease caused by the SARS-CoV-2 virus was first described in December 2019 in Wuhan, China, but has since spread rapidly globally. Although the number of cases and deaths has attracted a lot of media attention, less attention is paid to the long-term tribute taken by those who survived the disease. Since the discovery, there have been more and more reports linking SARS-CoV-2 infection to various nervous system disorders. These disorders can be broken down into processes that affect the brain and spinal cord that make up the central nervous system or CNS, as well as those that affect the p</w:t>
      </w:r>
      <w:r w:rsidR="00A903B0">
        <w:rPr>
          <w:rFonts w:ascii="Times New Roman" w:hAnsi="Times New Roman" w:cs="Times New Roman"/>
          <w:color w:val="000000"/>
          <w:sz w:val="20"/>
          <w:szCs w:val="20"/>
        </w:rPr>
        <w:t>eripheral nervous system or PNS (1).</w:t>
      </w:r>
      <w:r w:rsidRPr="00EF781A">
        <w:rPr>
          <w:rFonts w:ascii="Times New Roman" w:hAnsi="Times New Roman" w:cs="Times New Roman"/>
          <w:color w:val="000000"/>
          <w:sz w:val="20"/>
          <w:szCs w:val="20"/>
        </w:rPr>
        <w:t xml:space="preserve"> Every day we learn more about the spectrum of neuromuscular disorders that develop after COVID-19 disease. It will take time to fully understand the extent and extent of the residual impact in those recovering from this disease. It will take time to fully understand the extent and extent of the residual impact in those recovering from this disease. There is now growing evidence to suggest that COVID-19 may be associated with meningitis, myelitis (inflammation of the spinal cord), Guillain-Barré syndrome (a type of acute autoimmune neuropathy), and CNS vasculitis (inflammation of the blood vessels). What these disorders seem to have in common is that they are caused by an inflammatory wave to fight the infection, and not by a direct </w:t>
      </w:r>
      <w:r w:rsidR="00A903B0">
        <w:rPr>
          <w:rFonts w:ascii="Times New Roman" w:hAnsi="Times New Roman" w:cs="Times New Roman"/>
          <w:color w:val="000000"/>
          <w:sz w:val="20"/>
          <w:szCs w:val="20"/>
        </w:rPr>
        <w:t>in</w:t>
      </w:r>
      <w:r w:rsidR="0015678C">
        <w:rPr>
          <w:rFonts w:ascii="Times New Roman" w:hAnsi="Times New Roman" w:cs="Times New Roman"/>
          <w:color w:val="000000"/>
          <w:sz w:val="20"/>
          <w:szCs w:val="20"/>
        </w:rPr>
        <w:t>fection from the virus itself (2-</w:t>
      </w:r>
      <w:r w:rsidR="00623EC6">
        <w:rPr>
          <w:rFonts w:ascii="Times New Roman" w:hAnsi="Times New Roman" w:cs="Times New Roman"/>
          <w:color w:val="000000"/>
          <w:sz w:val="20"/>
          <w:szCs w:val="20"/>
        </w:rPr>
        <w:t>3).</w:t>
      </w:r>
    </w:p>
    <w:p w14:paraId="2268C40D" w14:textId="77777777" w:rsidR="004B397D" w:rsidRDefault="004B397D" w:rsidP="007B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0"/>
          <w:szCs w:val="20"/>
        </w:rPr>
      </w:pPr>
    </w:p>
    <w:p w14:paraId="2835DAE0" w14:textId="77777777" w:rsidR="00D951A4" w:rsidRDefault="00D951A4" w:rsidP="007B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0"/>
          <w:szCs w:val="20"/>
        </w:rPr>
      </w:pPr>
    </w:p>
    <w:p w14:paraId="351A8709" w14:textId="77777777" w:rsidR="00D951A4" w:rsidRDefault="00D951A4" w:rsidP="007B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0"/>
          <w:szCs w:val="20"/>
        </w:rPr>
      </w:pPr>
    </w:p>
    <w:p w14:paraId="55BB3EEF" w14:textId="77777777" w:rsidR="00D951A4" w:rsidRDefault="00D951A4" w:rsidP="007B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0"/>
          <w:szCs w:val="20"/>
        </w:rPr>
      </w:pPr>
    </w:p>
    <w:p w14:paraId="0B6A286D" w14:textId="77777777" w:rsidR="00D951A4" w:rsidRDefault="00D951A4" w:rsidP="00D951A4">
      <w:pPr>
        <w:shd w:val="clear" w:color="auto" w:fill="FFFFFF"/>
        <w:tabs>
          <w:tab w:val="left" w:pos="1362"/>
        </w:tabs>
        <w:spacing w:after="0" w:line="240" w:lineRule="auto"/>
        <w:rPr>
          <w:color w:val="000000"/>
          <w:sz w:val="20"/>
          <w:szCs w:val="20"/>
        </w:rPr>
      </w:pPr>
      <w:r>
        <w:rPr>
          <w:color w:val="000000"/>
          <w:sz w:val="20"/>
          <w:szCs w:val="20"/>
        </w:rPr>
        <w:tab/>
      </w:r>
    </w:p>
    <w:p w14:paraId="029D89A9" w14:textId="77777777" w:rsidR="004B397D" w:rsidRDefault="004B397D" w:rsidP="007B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0"/>
          <w:szCs w:val="20"/>
          <w:shd w:val="clear" w:color="auto" w:fill="C9D7F1"/>
        </w:rPr>
      </w:pPr>
      <w:r w:rsidRPr="004B397D">
        <w:rPr>
          <w:noProof/>
          <w:color w:val="000000"/>
          <w:sz w:val="20"/>
          <w:szCs w:val="20"/>
        </w:rPr>
        <w:lastRenderedPageBreak/>
        <w:drawing>
          <wp:inline distT="0" distB="0" distL="0" distR="0" wp14:anchorId="357BDA21" wp14:editId="6B6C03AB">
            <wp:extent cx="5943600" cy="4208242"/>
            <wp:effectExtent l="19050" t="0" r="0" b="0"/>
            <wp:docPr id="1" name="Picture 1" descr="Endocrine and metabolic aspects of the COVID-19 pandemic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ocrine and metabolic aspects of the COVID-19 pandemic | SpringerLink"/>
                    <pic:cNvPicPr>
                      <a:picLocks noChangeAspect="1" noChangeArrowheads="1"/>
                    </pic:cNvPicPr>
                  </pic:nvPicPr>
                  <pic:blipFill>
                    <a:blip r:embed="rId11"/>
                    <a:srcRect/>
                    <a:stretch>
                      <a:fillRect/>
                    </a:stretch>
                  </pic:blipFill>
                  <pic:spPr bwMode="auto">
                    <a:xfrm>
                      <a:off x="0" y="0"/>
                      <a:ext cx="5943600" cy="4208242"/>
                    </a:xfrm>
                    <a:prstGeom prst="rect">
                      <a:avLst/>
                    </a:prstGeom>
                    <a:noFill/>
                    <a:ln w="9525">
                      <a:noFill/>
                      <a:miter lim="800000"/>
                      <a:headEnd/>
                      <a:tailEnd/>
                    </a:ln>
                  </pic:spPr>
                </pic:pic>
              </a:graphicData>
            </a:graphic>
          </wp:inline>
        </w:drawing>
      </w:r>
    </w:p>
    <w:p w14:paraId="70B6C460" w14:textId="77777777" w:rsidR="00AE2FE7" w:rsidRDefault="00AE2FE7" w:rsidP="007B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0"/>
          <w:szCs w:val="20"/>
          <w:shd w:val="clear" w:color="auto" w:fill="C9D7F1"/>
        </w:rPr>
      </w:pPr>
    </w:p>
    <w:p w14:paraId="2E98889F" w14:textId="77777777" w:rsidR="00AE2FE7" w:rsidRDefault="00AE2FE7" w:rsidP="007B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0"/>
          <w:szCs w:val="20"/>
          <w:shd w:val="clear" w:color="auto" w:fill="C9D7F1"/>
        </w:rPr>
      </w:pPr>
    </w:p>
    <w:p w14:paraId="2CBDFBFA" w14:textId="77777777" w:rsidR="00071C2B" w:rsidRDefault="00071C2B" w:rsidP="007B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u w:val="single"/>
          <w:shd w:val="clear" w:color="auto" w:fill="C9D7F1"/>
        </w:rPr>
      </w:pPr>
    </w:p>
    <w:p w14:paraId="0F7872DA" w14:textId="77777777" w:rsidR="00071C2B" w:rsidRDefault="00071C2B" w:rsidP="007B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u w:val="single"/>
          <w:shd w:val="clear" w:color="auto" w:fill="C9D7F1"/>
        </w:rPr>
      </w:pPr>
    </w:p>
    <w:p w14:paraId="1ADABE2F" w14:textId="77777777" w:rsidR="00071C2B" w:rsidRPr="00251F5E" w:rsidRDefault="005377FB" w:rsidP="007B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u w:val="single"/>
          <w:shd w:val="clear" w:color="auto" w:fill="C9D7F1"/>
        </w:rPr>
      </w:pPr>
      <w:r w:rsidRPr="00251F5E">
        <w:rPr>
          <w:rFonts w:ascii="Times New Roman" w:hAnsi="Times New Roman" w:cs="Times New Roman"/>
          <w:color w:val="000000"/>
          <w:u w:val="single"/>
          <w:shd w:val="clear" w:color="auto" w:fill="C9D7F1"/>
        </w:rPr>
        <w:t>Neurological symptoms in patients with COVID-19</w:t>
      </w:r>
    </w:p>
    <w:p w14:paraId="54BED243" w14:textId="77777777" w:rsidR="00071C2B" w:rsidRDefault="00071C2B" w:rsidP="007B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hd w:val="clear" w:color="auto" w:fill="C9D7F1"/>
        </w:rPr>
      </w:pPr>
    </w:p>
    <w:p w14:paraId="37952F3B" w14:textId="77777777" w:rsidR="00AE2FE7" w:rsidRDefault="00AE2FE7" w:rsidP="007B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shd w:val="clear" w:color="auto" w:fill="C9D7F1"/>
        </w:rPr>
      </w:pPr>
      <w:r w:rsidRPr="00AE2FE7">
        <w:rPr>
          <w:noProof/>
          <w:color w:val="000000"/>
          <w:shd w:val="clear" w:color="auto" w:fill="C9D7F1"/>
        </w:rPr>
        <w:lastRenderedPageBreak/>
        <w:drawing>
          <wp:inline distT="0" distB="0" distL="0" distR="0" wp14:anchorId="29D5B59A" wp14:editId="06A49FCD">
            <wp:extent cx="5940331" cy="5229225"/>
            <wp:effectExtent l="19050" t="0" r="3269" b="0"/>
            <wp:docPr id="4" name="Picture 4" descr="Evidence of Coronavirus (CoV) Pathogenesis and Emerging Pathogen SARS-CoV-2  in the Nervous System: A Review on Neurological Impairments and  Manifestations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idence of Coronavirus (CoV) Pathogenesis and Emerging Pathogen SARS-CoV-2  in the Nervous System: A Review on Neurological Impairments and  Manifestations | SpringerLink"/>
                    <pic:cNvPicPr>
                      <a:picLocks noChangeAspect="1" noChangeArrowheads="1"/>
                    </pic:cNvPicPr>
                  </pic:nvPicPr>
                  <pic:blipFill>
                    <a:blip r:embed="rId12"/>
                    <a:srcRect/>
                    <a:stretch>
                      <a:fillRect/>
                    </a:stretch>
                  </pic:blipFill>
                  <pic:spPr bwMode="auto">
                    <a:xfrm>
                      <a:off x="0" y="0"/>
                      <a:ext cx="5943600" cy="5232103"/>
                    </a:xfrm>
                    <a:prstGeom prst="rect">
                      <a:avLst/>
                    </a:prstGeom>
                    <a:noFill/>
                    <a:ln w="9525">
                      <a:noFill/>
                      <a:miter lim="800000"/>
                      <a:headEnd/>
                      <a:tailEnd/>
                    </a:ln>
                  </pic:spPr>
                </pic:pic>
              </a:graphicData>
            </a:graphic>
          </wp:inline>
        </w:drawing>
      </w:r>
    </w:p>
    <w:p w14:paraId="7141AA92" w14:textId="77777777" w:rsidR="00AE2FE7" w:rsidRDefault="00AE2FE7" w:rsidP="007B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shd w:val="clear" w:color="auto" w:fill="C9D7F1"/>
        </w:rPr>
      </w:pPr>
    </w:p>
    <w:p w14:paraId="7F398F75" w14:textId="77777777" w:rsidR="005377FB" w:rsidRDefault="005377FB" w:rsidP="00537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0"/>
          <w:szCs w:val="20"/>
          <w:shd w:val="clear" w:color="auto" w:fill="C9D7F1"/>
        </w:rPr>
      </w:pPr>
    </w:p>
    <w:p w14:paraId="5E417569" w14:textId="77777777" w:rsidR="005377FB" w:rsidRPr="005377FB" w:rsidRDefault="005377FB" w:rsidP="005377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hd w:val="clear" w:color="auto" w:fill="C9D7F1"/>
        </w:rPr>
      </w:pPr>
      <w:r w:rsidRPr="005377FB">
        <w:rPr>
          <w:color w:val="000000"/>
        </w:rPr>
        <w:t>Pathophysiological mechanisms of neuronal cell damage</w:t>
      </w:r>
    </w:p>
    <w:p w14:paraId="10422B5E" w14:textId="77777777" w:rsidR="00AE2FE7" w:rsidRDefault="00AE2FE7" w:rsidP="007B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shd w:val="clear" w:color="auto" w:fill="C9D7F1"/>
        </w:rPr>
      </w:pPr>
    </w:p>
    <w:p w14:paraId="5586700B" w14:textId="77777777" w:rsidR="00AE2FE7" w:rsidRDefault="00AE2FE7" w:rsidP="007B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0"/>
          <w:szCs w:val="20"/>
          <w:shd w:val="clear" w:color="auto" w:fill="C9D7F1"/>
        </w:rPr>
      </w:pPr>
    </w:p>
    <w:p w14:paraId="218526FF" w14:textId="77777777" w:rsidR="00AE2FE7" w:rsidRDefault="00AE2FE7" w:rsidP="007B32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0"/>
          <w:szCs w:val="20"/>
          <w:shd w:val="clear" w:color="auto" w:fill="C9D7F1"/>
        </w:rPr>
      </w:pPr>
    </w:p>
    <w:p w14:paraId="0C35C5AE" w14:textId="77777777" w:rsidR="00933F0C" w:rsidRPr="00F054F2" w:rsidRDefault="00933F0C" w:rsidP="00933F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eastAsia="sr-Latn-CS"/>
        </w:rPr>
      </w:pPr>
      <w:r w:rsidRPr="001E6A98">
        <w:rPr>
          <w:rFonts w:ascii="Times New Roman" w:eastAsia="Times New Roman" w:hAnsi="Times New Roman" w:cs="Times New Roman"/>
          <w:b/>
          <w:lang w:eastAsia="sr-Latn-CS"/>
        </w:rPr>
        <w:t>2. CASE REPORT</w:t>
      </w:r>
    </w:p>
    <w:p w14:paraId="05ED4ACE" w14:textId="77777777" w:rsidR="00933F0C" w:rsidRDefault="00933F0C" w:rsidP="00933F0C">
      <w:pPr>
        <w:pStyle w:val="NormalWeb"/>
        <w:rPr>
          <w:b/>
        </w:rPr>
      </w:pPr>
      <w:r w:rsidRPr="00933F0C">
        <w:rPr>
          <w:b/>
        </w:rPr>
        <w:t>Patient A</w:t>
      </w:r>
    </w:p>
    <w:p w14:paraId="7B5B62DA" w14:textId="77777777" w:rsidR="00933F0C" w:rsidRPr="00EF781A" w:rsidRDefault="00933F0C" w:rsidP="00933F0C">
      <w:pPr>
        <w:pStyle w:val="NormalWeb"/>
        <w:rPr>
          <w:sz w:val="20"/>
          <w:szCs w:val="20"/>
        </w:rPr>
      </w:pPr>
      <w:r w:rsidRPr="00EF781A">
        <w:rPr>
          <w:sz w:val="20"/>
          <w:szCs w:val="20"/>
        </w:rPr>
        <w:t>A 37-year-old</w:t>
      </w:r>
      <w:r w:rsidR="000C5A3A" w:rsidRPr="000C5A3A">
        <w:t xml:space="preserve"> </w:t>
      </w:r>
      <w:r w:rsidR="000C5A3A" w:rsidRPr="000C5A3A">
        <w:rPr>
          <w:sz w:val="20"/>
          <w:szCs w:val="20"/>
        </w:rPr>
        <w:t>female</w:t>
      </w:r>
      <w:r w:rsidR="000C5A3A">
        <w:rPr>
          <w:sz w:val="20"/>
          <w:szCs w:val="20"/>
        </w:rPr>
        <w:t xml:space="preserve"> </w:t>
      </w:r>
      <w:r w:rsidRPr="00EF781A">
        <w:rPr>
          <w:sz w:val="20"/>
          <w:szCs w:val="20"/>
        </w:rPr>
        <w:t>patient developed bilateral pneumonia in November 2020 as part of a proven SARS COVID 19 infection. Soon after the cure of pneumonia, symptoms appear in the form of fatigue and tachycardia, and then the appearance of tremors, awkwardness and burning sensation, lancinating pain in the feet, weakness in the hands. Forgetfulness in terms of current events and weakness of memory, pronounced insomnia.</w:t>
      </w:r>
    </w:p>
    <w:p w14:paraId="7BEC30DD" w14:textId="77777777" w:rsidR="00933F0C" w:rsidRPr="00EF781A" w:rsidRDefault="00933F0C" w:rsidP="00933F0C">
      <w:pPr>
        <w:pStyle w:val="NormalWeb"/>
        <w:rPr>
          <w:sz w:val="20"/>
          <w:szCs w:val="20"/>
        </w:rPr>
      </w:pPr>
      <w:r w:rsidRPr="00EF781A">
        <w:rPr>
          <w:sz w:val="20"/>
          <w:szCs w:val="20"/>
        </w:rPr>
        <w:t xml:space="preserve">In the personal anamnesis: MTHFR homozygous coagulation defect, antiphospholipid </w:t>
      </w:r>
      <w:proofErr w:type="spellStart"/>
      <w:r w:rsidRPr="00EF781A">
        <w:rPr>
          <w:sz w:val="20"/>
          <w:szCs w:val="20"/>
        </w:rPr>
        <w:t>sy</w:t>
      </w:r>
      <w:proofErr w:type="spellEnd"/>
      <w:r w:rsidRPr="00EF781A">
        <w:rPr>
          <w:sz w:val="20"/>
          <w:szCs w:val="20"/>
        </w:rPr>
        <w:t xml:space="preserve"> negative, allergy to penicillin antibiotics and metamizole </w:t>
      </w:r>
      <w:proofErr w:type="gramStart"/>
      <w:r w:rsidRPr="00EF781A">
        <w:rPr>
          <w:sz w:val="20"/>
          <w:szCs w:val="20"/>
        </w:rPr>
        <w:t>sodium .</w:t>
      </w:r>
      <w:proofErr w:type="gramEnd"/>
      <w:r w:rsidRPr="00EF781A">
        <w:rPr>
          <w:sz w:val="20"/>
          <w:szCs w:val="20"/>
        </w:rPr>
        <w:t xml:space="preserve"> Laboratory analyzes are within the reference range, except for the </w:t>
      </w:r>
      <w:r w:rsidRPr="00EF781A">
        <w:rPr>
          <w:sz w:val="20"/>
          <w:szCs w:val="20"/>
        </w:rPr>
        <w:lastRenderedPageBreak/>
        <w:t xml:space="preserve">initially elevated D dimer. MRI of the endocranium with angiography of the brain: done due to the appearance of tremor is normal. </w:t>
      </w:r>
    </w:p>
    <w:p w14:paraId="2F1B8F3D" w14:textId="77777777" w:rsidR="00933F0C" w:rsidRPr="00EF781A" w:rsidRDefault="00933F0C" w:rsidP="00933F0C">
      <w:pPr>
        <w:pStyle w:val="NormalWeb"/>
        <w:rPr>
          <w:sz w:val="20"/>
          <w:szCs w:val="20"/>
        </w:rPr>
      </w:pPr>
      <w:r w:rsidRPr="00EF781A">
        <w:rPr>
          <w:sz w:val="20"/>
          <w:szCs w:val="20"/>
        </w:rPr>
        <w:t xml:space="preserve">In the neurological finding: KN: decreased left corner of the lips, hypoesthesia of the left half of the face, </w:t>
      </w:r>
      <w:proofErr w:type="gramStart"/>
      <w:r w:rsidRPr="00EF781A">
        <w:rPr>
          <w:sz w:val="20"/>
          <w:szCs w:val="20"/>
        </w:rPr>
        <w:t>Neck  neat</w:t>
      </w:r>
      <w:proofErr w:type="gramEnd"/>
      <w:r w:rsidRPr="00EF781A">
        <w:rPr>
          <w:sz w:val="20"/>
          <w:szCs w:val="20"/>
        </w:rPr>
        <w:t xml:space="preserve"> mobility</w:t>
      </w:r>
      <w:r w:rsidR="00153A5E" w:rsidRPr="00EF781A">
        <w:rPr>
          <w:sz w:val="20"/>
          <w:szCs w:val="20"/>
        </w:rPr>
        <w:t>,</w:t>
      </w:r>
      <w:r w:rsidR="00153A5E" w:rsidRPr="00EF781A">
        <w:t xml:space="preserve"> </w:t>
      </w:r>
      <w:r w:rsidR="00153A5E" w:rsidRPr="00EF781A">
        <w:rPr>
          <w:sz w:val="20"/>
          <w:szCs w:val="20"/>
        </w:rPr>
        <w:t xml:space="preserve">upper extremities </w:t>
      </w:r>
      <w:r w:rsidRPr="00EF781A">
        <w:rPr>
          <w:sz w:val="20"/>
          <w:szCs w:val="20"/>
        </w:rPr>
        <w:t xml:space="preserve">: </w:t>
      </w:r>
      <w:proofErr w:type="spellStart"/>
      <w:r w:rsidR="00153A5E" w:rsidRPr="00EF781A">
        <w:rPr>
          <w:sz w:val="20"/>
          <w:szCs w:val="20"/>
        </w:rPr>
        <w:t>eutrophy</w:t>
      </w:r>
      <w:proofErr w:type="spellEnd"/>
      <w:r w:rsidR="00153A5E" w:rsidRPr="00EF781A">
        <w:rPr>
          <w:sz w:val="20"/>
          <w:szCs w:val="20"/>
        </w:rPr>
        <w:t xml:space="preserve">, </w:t>
      </w:r>
      <w:proofErr w:type="spellStart"/>
      <w:r w:rsidR="00153A5E" w:rsidRPr="00EF781A">
        <w:rPr>
          <w:sz w:val="20"/>
          <w:szCs w:val="20"/>
        </w:rPr>
        <w:t>euthonia</w:t>
      </w:r>
      <w:proofErr w:type="spellEnd"/>
      <w:r w:rsidR="00153A5E" w:rsidRPr="00EF781A">
        <w:rPr>
          <w:sz w:val="20"/>
          <w:szCs w:val="20"/>
        </w:rPr>
        <w:t>, weakened</w:t>
      </w:r>
      <w:r w:rsidRPr="00EF781A">
        <w:rPr>
          <w:sz w:val="20"/>
          <w:szCs w:val="20"/>
        </w:rPr>
        <w:t xml:space="preserve"> hand on both sides, MR reduced, tremor enhanced by moderate action, hypoesthesia </w:t>
      </w:r>
      <w:r w:rsidR="00153A5E" w:rsidRPr="00EF781A">
        <w:rPr>
          <w:sz w:val="20"/>
          <w:szCs w:val="20"/>
        </w:rPr>
        <w:t xml:space="preserve">of the left half of the body, </w:t>
      </w:r>
      <w:r w:rsidR="00153A5E" w:rsidRPr="00EF781A">
        <w:t xml:space="preserve"> </w:t>
      </w:r>
      <w:r w:rsidR="000C5A3A">
        <w:rPr>
          <w:sz w:val="20"/>
          <w:szCs w:val="20"/>
        </w:rPr>
        <w:t>L</w:t>
      </w:r>
      <w:r w:rsidR="00153A5E" w:rsidRPr="00EF781A">
        <w:rPr>
          <w:sz w:val="20"/>
          <w:szCs w:val="20"/>
        </w:rPr>
        <w:t>ower extremities:</w:t>
      </w:r>
      <w:r w:rsidR="00153A5E" w:rsidRPr="00EF781A">
        <w:t xml:space="preserve"> </w:t>
      </w:r>
      <w:r w:rsidRPr="00EF781A">
        <w:rPr>
          <w:sz w:val="20"/>
          <w:szCs w:val="20"/>
        </w:rPr>
        <w:t xml:space="preserve"> </w:t>
      </w:r>
      <w:proofErr w:type="spellStart"/>
      <w:r w:rsidRPr="00EF781A">
        <w:rPr>
          <w:sz w:val="20"/>
          <w:szCs w:val="20"/>
        </w:rPr>
        <w:t>eutrophy</w:t>
      </w:r>
      <w:proofErr w:type="spellEnd"/>
      <w:r w:rsidRPr="00EF781A">
        <w:rPr>
          <w:sz w:val="20"/>
          <w:szCs w:val="20"/>
        </w:rPr>
        <w:t xml:space="preserve">, </w:t>
      </w:r>
      <w:proofErr w:type="spellStart"/>
      <w:r w:rsidRPr="00EF781A">
        <w:rPr>
          <w:sz w:val="20"/>
          <w:szCs w:val="20"/>
        </w:rPr>
        <w:t>euthonia</w:t>
      </w:r>
      <w:proofErr w:type="spellEnd"/>
      <w:r w:rsidRPr="00EF781A">
        <w:rPr>
          <w:sz w:val="20"/>
          <w:szCs w:val="20"/>
        </w:rPr>
        <w:t>, weakened strength of dorsal and plantar flexors of the feet on both sides, MR reduced, Romberg sign indicated without visual control.</w:t>
      </w:r>
    </w:p>
    <w:p w14:paraId="4F52E1DD" w14:textId="77777777" w:rsidR="00153A5E" w:rsidRDefault="00153A5E" w:rsidP="00153A5E">
      <w:pPr>
        <w:pStyle w:val="NormalWeb"/>
        <w:rPr>
          <w:b/>
        </w:rPr>
      </w:pPr>
      <w:r w:rsidRPr="00933F0C">
        <w:rPr>
          <w:b/>
        </w:rPr>
        <w:t>Pat</w:t>
      </w:r>
      <w:r>
        <w:rPr>
          <w:b/>
        </w:rPr>
        <w:t>ient B</w:t>
      </w:r>
    </w:p>
    <w:p w14:paraId="39AFB8CC" w14:textId="77777777" w:rsidR="00153A5E" w:rsidRPr="00EF781A" w:rsidRDefault="00153A5E" w:rsidP="00153A5E">
      <w:pPr>
        <w:pStyle w:val="NormalWeb"/>
        <w:rPr>
          <w:sz w:val="20"/>
          <w:szCs w:val="20"/>
        </w:rPr>
      </w:pPr>
      <w:r w:rsidRPr="00EF781A">
        <w:rPr>
          <w:sz w:val="20"/>
          <w:szCs w:val="20"/>
        </w:rPr>
        <w:t xml:space="preserve">A 45-year-old </w:t>
      </w:r>
      <w:r w:rsidR="009E5951">
        <w:rPr>
          <w:sz w:val="20"/>
          <w:szCs w:val="20"/>
        </w:rPr>
        <w:t xml:space="preserve">male </w:t>
      </w:r>
      <w:r w:rsidRPr="00EF781A">
        <w:rPr>
          <w:sz w:val="20"/>
          <w:szCs w:val="20"/>
        </w:rPr>
        <w:t>patient, proven SARS COVID 19 infection in November 2020, without pneumonia. Difficulties in the form of loss of strength in the hands, more pronounced on the left, fatigue, general weakness and weakness, pain in the hands, feet and intercostal muscles.</w:t>
      </w:r>
    </w:p>
    <w:p w14:paraId="255137F6" w14:textId="77777777" w:rsidR="00153A5E" w:rsidRPr="00EF781A" w:rsidRDefault="00153A5E" w:rsidP="00153A5E">
      <w:pPr>
        <w:pStyle w:val="NormalWeb"/>
        <w:rPr>
          <w:sz w:val="20"/>
          <w:szCs w:val="20"/>
        </w:rPr>
      </w:pPr>
      <w:r w:rsidRPr="00EF781A">
        <w:rPr>
          <w:sz w:val="20"/>
          <w:szCs w:val="20"/>
        </w:rPr>
        <w:t xml:space="preserve"> In the personal anamnesis: without significant diseases. Pollen allergy.</w:t>
      </w:r>
    </w:p>
    <w:p w14:paraId="37DCA7A4" w14:textId="77777777" w:rsidR="00BB2694" w:rsidRDefault="00153A5E" w:rsidP="00EF781A">
      <w:pPr>
        <w:pStyle w:val="NormalWeb"/>
        <w:rPr>
          <w:b/>
          <w:sz w:val="20"/>
          <w:szCs w:val="20"/>
        </w:rPr>
      </w:pPr>
      <w:r w:rsidRPr="00EF781A">
        <w:rPr>
          <w:sz w:val="20"/>
          <w:szCs w:val="20"/>
        </w:rPr>
        <w:t>In laboratory analyzes - positive Anti TPO At: 154, with signs of subclinical hypothyroidism. Cardiac Holter ECG: PSVT-introduced therapy, pericardial effusion is also detected on EHO of the heart. Occurrence of HTA that has not been registered so far</w:t>
      </w:r>
      <w:r w:rsidRPr="00EF781A">
        <w:t>.</w:t>
      </w:r>
    </w:p>
    <w:p w14:paraId="27181F2A" w14:textId="77777777" w:rsidR="000C5A3A" w:rsidRPr="00BB2694" w:rsidRDefault="00EF781A" w:rsidP="000C5A3A">
      <w:pPr>
        <w:pStyle w:val="NormalWeb"/>
        <w:rPr>
          <w:b/>
          <w:sz w:val="20"/>
          <w:szCs w:val="20"/>
        </w:rPr>
      </w:pPr>
      <w:r w:rsidRPr="00EF781A">
        <w:rPr>
          <w:sz w:val="20"/>
          <w:szCs w:val="20"/>
        </w:rPr>
        <w:t>In neurological fin</w:t>
      </w:r>
      <w:r w:rsidR="000C5A3A">
        <w:rPr>
          <w:sz w:val="20"/>
          <w:szCs w:val="20"/>
        </w:rPr>
        <w:t xml:space="preserve">dings: </w:t>
      </w:r>
      <w:proofErr w:type="spellStart"/>
      <w:r w:rsidR="000C5A3A">
        <w:rPr>
          <w:sz w:val="20"/>
          <w:szCs w:val="20"/>
        </w:rPr>
        <w:t>Kranial</w:t>
      </w:r>
      <w:proofErr w:type="spellEnd"/>
      <w:r w:rsidR="000C5A3A">
        <w:rPr>
          <w:sz w:val="20"/>
          <w:szCs w:val="20"/>
        </w:rPr>
        <w:t xml:space="preserve"> nerve: </w:t>
      </w:r>
      <w:proofErr w:type="spellStart"/>
      <w:r w:rsidR="000C5A3A">
        <w:rPr>
          <w:sz w:val="20"/>
          <w:szCs w:val="20"/>
        </w:rPr>
        <w:t>bo</w:t>
      </w:r>
      <w:proofErr w:type="spellEnd"/>
      <w:r w:rsidR="000C5A3A">
        <w:rPr>
          <w:sz w:val="20"/>
          <w:szCs w:val="20"/>
        </w:rPr>
        <w:t>,</w:t>
      </w:r>
      <w:r w:rsidR="000C5A3A" w:rsidRPr="000C5A3A">
        <w:rPr>
          <w:sz w:val="20"/>
          <w:szCs w:val="20"/>
        </w:rPr>
        <w:t xml:space="preserve"> </w:t>
      </w:r>
      <w:proofErr w:type="gramStart"/>
      <w:r w:rsidR="000C5A3A">
        <w:rPr>
          <w:sz w:val="20"/>
          <w:szCs w:val="20"/>
        </w:rPr>
        <w:t>Neck</w:t>
      </w:r>
      <w:r w:rsidR="000C5A3A" w:rsidRPr="00EF781A">
        <w:rPr>
          <w:sz w:val="20"/>
          <w:szCs w:val="20"/>
        </w:rPr>
        <w:t xml:space="preserve"> </w:t>
      </w:r>
      <w:r w:rsidR="000C5A3A">
        <w:rPr>
          <w:sz w:val="20"/>
          <w:szCs w:val="20"/>
        </w:rPr>
        <w:t>:</w:t>
      </w:r>
      <w:proofErr w:type="gramEnd"/>
      <w:r w:rsidR="000C5A3A" w:rsidRPr="00EF781A">
        <w:rPr>
          <w:sz w:val="20"/>
          <w:szCs w:val="20"/>
        </w:rPr>
        <w:t xml:space="preserve"> neat mobility,</w:t>
      </w:r>
      <w:r w:rsidR="000C5A3A">
        <w:rPr>
          <w:sz w:val="20"/>
          <w:szCs w:val="20"/>
        </w:rPr>
        <w:t xml:space="preserve"> U</w:t>
      </w:r>
      <w:r w:rsidR="000C5A3A" w:rsidRPr="00EF781A">
        <w:rPr>
          <w:sz w:val="20"/>
          <w:szCs w:val="20"/>
        </w:rPr>
        <w:t>pper extremities</w:t>
      </w:r>
      <w:r w:rsidRPr="00EF781A">
        <w:rPr>
          <w:sz w:val="20"/>
          <w:szCs w:val="20"/>
        </w:rPr>
        <w:t xml:space="preserve">: bilateral weakness of the hands, more pronounced left, MR reduced, </w:t>
      </w:r>
      <w:proofErr w:type="spellStart"/>
      <w:r w:rsidRPr="00EF781A">
        <w:rPr>
          <w:sz w:val="20"/>
          <w:szCs w:val="20"/>
        </w:rPr>
        <w:t>paresthesi</w:t>
      </w:r>
      <w:r w:rsidR="000C5A3A">
        <w:rPr>
          <w:sz w:val="20"/>
          <w:szCs w:val="20"/>
        </w:rPr>
        <w:t>as</w:t>
      </w:r>
      <w:proofErr w:type="spellEnd"/>
      <w:r w:rsidR="000C5A3A">
        <w:rPr>
          <w:sz w:val="20"/>
          <w:szCs w:val="20"/>
        </w:rPr>
        <w:t xml:space="preserve"> in the hands and forearms,</w:t>
      </w:r>
      <w:r w:rsidR="000C5A3A" w:rsidRPr="000C5A3A">
        <w:rPr>
          <w:sz w:val="20"/>
          <w:szCs w:val="20"/>
        </w:rPr>
        <w:t xml:space="preserve"> </w:t>
      </w:r>
      <w:r w:rsidR="000C5A3A">
        <w:rPr>
          <w:sz w:val="20"/>
          <w:szCs w:val="20"/>
        </w:rPr>
        <w:t>L</w:t>
      </w:r>
      <w:r w:rsidR="000C5A3A" w:rsidRPr="00EF781A">
        <w:rPr>
          <w:sz w:val="20"/>
          <w:szCs w:val="20"/>
        </w:rPr>
        <w:t>ower extremities</w:t>
      </w:r>
      <w:r w:rsidR="000C5A3A">
        <w:rPr>
          <w:sz w:val="20"/>
          <w:szCs w:val="20"/>
        </w:rPr>
        <w:t xml:space="preserve"> </w:t>
      </w:r>
      <w:r w:rsidRPr="00EF781A">
        <w:rPr>
          <w:sz w:val="20"/>
          <w:szCs w:val="20"/>
        </w:rPr>
        <w:t xml:space="preserve">: </w:t>
      </w:r>
      <w:proofErr w:type="spellStart"/>
      <w:r w:rsidRPr="00EF781A">
        <w:rPr>
          <w:sz w:val="20"/>
          <w:szCs w:val="20"/>
        </w:rPr>
        <w:t>eutrophy</w:t>
      </w:r>
      <w:proofErr w:type="spellEnd"/>
      <w:r w:rsidRPr="00EF781A">
        <w:rPr>
          <w:sz w:val="20"/>
          <w:szCs w:val="20"/>
        </w:rPr>
        <w:t xml:space="preserve">, </w:t>
      </w:r>
      <w:proofErr w:type="spellStart"/>
      <w:r w:rsidRPr="00EF781A">
        <w:rPr>
          <w:sz w:val="20"/>
          <w:szCs w:val="20"/>
        </w:rPr>
        <w:t>euthonia</w:t>
      </w:r>
      <w:proofErr w:type="spellEnd"/>
      <w:r w:rsidRPr="00EF781A">
        <w:rPr>
          <w:sz w:val="20"/>
          <w:szCs w:val="20"/>
        </w:rPr>
        <w:t xml:space="preserve">, preserved GMS, </w:t>
      </w:r>
      <w:proofErr w:type="spellStart"/>
      <w:r w:rsidRPr="00EF781A">
        <w:rPr>
          <w:sz w:val="20"/>
          <w:szCs w:val="20"/>
        </w:rPr>
        <w:t>paresthesias</w:t>
      </w:r>
      <w:proofErr w:type="spellEnd"/>
      <w:r w:rsidRPr="00EF781A">
        <w:rPr>
          <w:sz w:val="20"/>
          <w:szCs w:val="20"/>
        </w:rPr>
        <w:t xml:space="preserve"> and dysesthesias of the feet and lower legs, MR reduced, Romberg indicated without v</w:t>
      </w:r>
      <w:r w:rsidR="000C5A3A" w:rsidRPr="00EF781A">
        <w:rPr>
          <w:sz w:val="20"/>
          <w:szCs w:val="20"/>
        </w:rPr>
        <w:t xml:space="preserve"> </w:t>
      </w:r>
      <w:proofErr w:type="spellStart"/>
      <w:r w:rsidR="000C5A3A" w:rsidRPr="00EF781A">
        <w:rPr>
          <w:sz w:val="20"/>
          <w:szCs w:val="20"/>
        </w:rPr>
        <w:t>isual</w:t>
      </w:r>
      <w:proofErr w:type="spellEnd"/>
      <w:r w:rsidR="000C5A3A" w:rsidRPr="00EF781A">
        <w:rPr>
          <w:sz w:val="20"/>
          <w:szCs w:val="20"/>
        </w:rPr>
        <w:t xml:space="preserve"> control. </w:t>
      </w:r>
    </w:p>
    <w:p w14:paraId="637046E7" w14:textId="77777777" w:rsidR="000C5A3A" w:rsidRPr="000C5A3A" w:rsidRDefault="000C5A3A" w:rsidP="000C5A3A">
      <w:pPr>
        <w:pStyle w:val="NormalWeb"/>
        <w:rPr>
          <w:sz w:val="20"/>
          <w:szCs w:val="20"/>
        </w:rPr>
      </w:pPr>
      <w:r w:rsidRPr="000C5A3A">
        <w:rPr>
          <w:sz w:val="20"/>
          <w:szCs w:val="20"/>
        </w:rPr>
        <w:t>EMNG findings in the upper and lower extremities in both patients indicate reduced values ​​for sensitive velocities for the examined nerves of both arms, while the values ​​of terminal latencies and motor velocities are within physiological limits.</w:t>
      </w:r>
    </w:p>
    <w:p w14:paraId="655CF20B" w14:textId="77777777" w:rsidR="00EF781A" w:rsidRDefault="00EF781A" w:rsidP="00EF781A">
      <w:pPr>
        <w:pStyle w:val="NormalWeb"/>
        <w:rPr>
          <w:sz w:val="20"/>
          <w:szCs w:val="20"/>
        </w:rPr>
      </w:pPr>
      <w:r w:rsidRPr="00EF781A">
        <w:rPr>
          <w:sz w:val="20"/>
          <w:szCs w:val="20"/>
        </w:rPr>
        <w:t xml:space="preserve">At a standard dose of ALA (alpha-lipoic acid) of 600 mg per day, we did not get the desired results in terms of improving the discomfort. In the therapy of both patients, high doses of </w:t>
      </w:r>
      <w:proofErr w:type="spellStart"/>
      <w:r w:rsidRPr="00EF781A">
        <w:rPr>
          <w:sz w:val="20"/>
          <w:szCs w:val="20"/>
        </w:rPr>
        <w:t>Alfalipoic</w:t>
      </w:r>
      <w:proofErr w:type="spellEnd"/>
      <w:r w:rsidRPr="00EF781A">
        <w:rPr>
          <w:sz w:val="20"/>
          <w:szCs w:val="20"/>
        </w:rPr>
        <w:t xml:space="preserve"> acid of 1800 mg per day (three times more than the standard daily dose), </w:t>
      </w:r>
      <w:proofErr w:type="spellStart"/>
      <w:r w:rsidRPr="00EF781A">
        <w:rPr>
          <w:sz w:val="20"/>
          <w:szCs w:val="20"/>
        </w:rPr>
        <w:t>Benfotiamine</w:t>
      </w:r>
      <w:proofErr w:type="spellEnd"/>
      <w:r w:rsidRPr="00EF781A">
        <w:rPr>
          <w:sz w:val="20"/>
          <w:szCs w:val="20"/>
        </w:rPr>
        <w:t xml:space="preserve"> and 300 mg per day were introduced, with the addition of vitamin B complex, analgesics, Gabapentin 2x300 mg. </w:t>
      </w:r>
    </w:p>
    <w:p w14:paraId="39BE7FF1" w14:textId="77777777" w:rsidR="00EF781A" w:rsidRPr="00EF781A" w:rsidRDefault="00EF781A" w:rsidP="00EF781A">
      <w:pPr>
        <w:pStyle w:val="NormalWeb"/>
        <w:rPr>
          <w:sz w:val="20"/>
          <w:szCs w:val="20"/>
        </w:rPr>
      </w:pPr>
      <w:r w:rsidRPr="00EF781A">
        <w:rPr>
          <w:sz w:val="20"/>
          <w:szCs w:val="20"/>
        </w:rPr>
        <w:t xml:space="preserve">Only after two months from the introduction of therapy, the symptoms slowly subside, first in terms of improving muscle weakness and gradual return of muscle strength, and then significantly reduced the feeling of unpleasant sensations in terms of </w:t>
      </w:r>
      <w:proofErr w:type="spellStart"/>
      <w:r w:rsidRPr="00EF781A">
        <w:rPr>
          <w:sz w:val="20"/>
          <w:szCs w:val="20"/>
        </w:rPr>
        <w:t>paresthesias</w:t>
      </w:r>
      <w:proofErr w:type="spellEnd"/>
      <w:r w:rsidRPr="00EF781A">
        <w:rPr>
          <w:sz w:val="20"/>
          <w:szCs w:val="20"/>
        </w:rPr>
        <w:t xml:space="preserve"> and dysesthesias in the hands and feet.</w:t>
      </w:r>
    </w:p>
    <w:p w14:paraId="5C3F0243" w14:textId="77777777" w:rsidR="00BB2694" w:rsidRDefault="00BB2694" w:rsidP="00BB2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eastAsia="sr-Latn-CS"/>
        </w:rPr>
      </w:pPr>
      <w:r>
        <w:rPr>
          <w:rFonts w:ascii="Times New Roman" w:eastAsia="Times New Roman" w:hAnsi="Times New Roman" w:cs="Times New Roman"/>
          <w:b/>
          <w:lang w:eastAsia="sr-Latn-CS"/>
        </w:rPr>
        <w:t>3. DISCUSSION</w:t>
      </w:r>
    </w:p>
    <w:p w14:paraId="7846A9A4" w14:textId="77777777" w:rsidR="00BB2694" w:rsidRPr="00B22EB3" w:rsidRDefault="00BB2694" w:rsidP="00BB2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eastAsia="sr-Latn-CS"/>
        </w:rPr>
      </w:pPr>
    </w:p>
    <w:p w14:paraId="49E6E898" w14:textId="77777777" w:rsidR="00BB2694" w:rsidRPr="00EF781A" w:rsidRDefault="00BB2694" w:rsidP="00BB2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shd w:val="clear" w:color="auto" w:fill="C9D7F1"/>
        </w:rPr>
      </w:pPr>
      <w:r w:rsidRPr="00EF781A">
        <w:rPr>
          <w:rFonts w:ascii="Times New Roman" w:hAnsi="Times New Roman" w:cs="Times New Roman"/>
          <w:color w:val="000000"/>
          <w:sz w:val="20"/>
          <w:szCs w:val="20"/>
        </w:rPr>
        <w:t>The most common reported neurological symptom is odor loss, which can occur early in the disease process.</w:t>
      </w:r>
    </w:p>
    <w:p w14:paraId="3A75FE57" w14:textId="77777777" w:rsidR="00BB2694" w:rsidRPr="00EF781A" w:rsidRDefault="00BB2694" w:rsidP="00BB2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rPr>
      </w:pPr>
      <w:r w:rsidRPr="00EF781A">
        <w:rPr>
          <w:rFonts w:ascii="Times New Roman" w:hAnsi="Times New Roman" w:cs="Times New Roman"/>
          <w:color w:val="000000"/>
          <w:sz w:val="20"/>
          <w:szCs w:val="20"/>
        </w:rPr>
        <w:t>Loss of smell, which can also affect the sense of taste, is considered temporary and most people recover their sense of smell over time. Some recent research has indicated that this is due to inflammatory changes that do not affect olfactory neurons (which receive and transmit odors from the nose to the brain), but support cells that lead to healthy nasal mucosa and healthy olfactory neurons</w:t>
      </w:r>
      <w:r>
        <w:rPr>
          <w:rFonts w:ascii="Times New Roman" w:hAnsi="Times New Roman" w:cs="Times New Roman"/>
          <w:color w:val="000000"/>
          <w:sz w:val="20"/>
          <w:szCs w:val="20"/>
        </w:rPr>
        <w:t>.</w:t>
      </w:r>
    </w:p>
    <w:p w14:paraId="5BAB1164" w14:textId="77777777" w:rsidR="00BB2694" w:rsidRPr="00EF781A" w:rsidRDefault="00BB2694" w:rsidP="00BB2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EF781A">
        <w:rPr>
          <w:rFonts w:ascii="Times New Roman" w:hAnsi="Times New Roman" w:cs="Times New Roman"/>
          <w:sz w:val="20"/>
          <w:szCs w:val="20"/>
        </w:rPr>
        <w:t xml:space="preserve">Guillain-Barre syndrome is an inflammatory disorder that affects the peripheral nerves and nerve roots, which can lead to generalized muscle weakness, numbness, problems with walking, and in severe cases, affects breathing, blood pressure and the gastrointestinal system. Prior to COVID-19, Guillain-Barré syndrome was associated with an inflammatory response as a result of several infections, including Campylobacter </w:t>
      </w:r>
      <w:proofErr w:type="spellStart"/>
      <w:r w:rsidRPr="00EF781A">
        <w:rPr>
          <w:rFonts w:ascii="Times New Roman" w:hAnsi="Times New Roman" w:cs="Times New Roman"/>
          <w:sz w:val="20"/>
          <w:szCs w:val="20"/>
        </w:rPr>
        <w:t>jejuni</w:t>
      </w:r>
      <w:proofErr w:type="spellEnd"/>
      <w:r w:rsidRPr="00EF781A">
        <w:rPr>
          <w:rFonts w:ascii="Times New Roman" w:hAnsi="Times New Roman" w:cs="Times New Roman"/>
          <w:sz w:val="20"/>
          <w:szCs w:val="20"/>
        </w:rPr>
        <w:t>, Lyme disease, EBV, HIV, and Zika virus. Almost as expected, there are now many reports of Guillain-Barré syndrome that occur during acute</w:t>
      </w:r>
      <w:r w:rsidRPr="001F28BF">
        <w:rPr>
          <w:sz w:val="20"/>
          <w:szCs w:val="20"/>
        </w:rPr>
        <w:t xml:space="preserve"> </w:t>
      </w:r>
      <w:r w:rsidRPr="00EF781A">
        <w:rPr>
          <w:rFonts w:ascii="Times New Roman" w:hAnsi="Times New Roman" w:cs="Times New Roman"/>
          <w:sz w:val="20"/>
          <w:szCs w:val="20"/>
        </w:rPr>
        <w:t xml:space="preserve">SARS-CoV-2 infection and during the weeks after recovery. Fortunately, if that happens, it seems that standard </w:t>
      </w:r>
      <w:r w:rsidRPr="00EF781A">
        <w:rPr>
          <w:rFonts w:ascii="Times New Roman" w:hAnsi="Times New Roman" w:cs="Times New Roman"/>
          <w:sz w:val="20"/>
          <w:szCs w:val="20"/>
        </w:rPr>
        <w:lastRenderedPageBreak/>
        <w:t>treatments for Guillain-Barre syndrome will be useful, and most patients recover very well over</w:t>
      </w:r>
      <w:r w:rsidR="00623EC6">
        <w:rPr>
          <w:rFonts w:ascii="Times New Roman" w:hAnsi="Times New Roman" w:cs="Times New Roman"/>
          <w:sz w:val="20"/>
          <w:szCs w:val="20"/>
        </w:rPr>
        <w:t xml:space="preserve"> time and with physical therapy</w:t>
      </w:r>
      <w:r w:rsidR="0015678C">
        <w:rPr>
          <w:rFonts w:ascii="Times New Roman" w:hAnsi="Times New Roman" w:cs="Times New Roman"/>
          <w:sz w:val="20"/>
          <w:szCs w:val="20"/>
        </w:rPr>
        <w:t xml:space="preserve"> </w:t>
      </w:r>
      <w:r w:rsidR="00623EC6">
        <w:rPr>
          <w:rFonts w:ascii="Times New Roman" w:hAnsi="Times New Roman" w:cs="Times New Roman"/>
          <w:sz w:val="20"/>
          <w:szCs w:val="20"/>
        </w:rPr>
        <w:t>(</w:t>
      </w:r>
      <w:r w:rsidR="0015678C">
        <w:rPr>
          <w:rFonts w:ascii="Times New Roman" w:hAnsi="Times New Roman" w:cs="Times New Roman"/>
          <w:sz w:val="20"/>
          <w:szCs w:val="20"/>
        </w:rPr>
        <w:t>4-</w:t>
      </w:r>
      <w:r w:rsidR="00623EC6">
        <w:rPr>
          <w:rFonts w:ascii="Times New Roman" w:hAnsi="Times New Roman" w:cs="Times New Roman"/>
          <w:sz w:val="20"/>
          <w:szCs w:val="20"/>
        </w:rPr>
        <w:t>5).</w:t>
      </w:r>
    </w:p>
    <w:p w14:paraId="4CC71599" w14:textId="77777777" w:rsidR="00BB2694" w:rsidRDefault="00BB2694" w:rsidP="00BB2694">
      <w:pPr>
        <w:pStyle w:val="NormalWeb"/>
        <w:rPr>
          <w:sz w:val="20"/>
          <w:szCs w:val="20"/>
        </w:rPr>
      </w:pPr>
      <w:r w:rsidRPr="00EF781A">
        <w:rPr>
          <w:sz w:val="20"/>
          <w:szCs w:val="20"/>
        </w:rPr>
        <w:t>What we see much more often is that many patients in our practice complain</w:t>
      </w:r>
      <w:r w:rsidRPr="00EF781A">
        <w:t xml:space="preserve"> </w:t>
      </w:r>
      <w:r w:rsidRPr="00EF781A">
        <w:rPr>
          <w:sz w:val="20"/>
          <w:szCs w:val="20"/>
        </w:rPr>
        <w:t>of mild but still disabling muscle weakness, fatigue and numbness or tingling after COVID-19 disease. When we see these patients, we often recommend a series of standard tests in search of neuropathy or myopathy. Checking certain blood tests is important to identify other causes of neuropathy that may contribute to these symptoms, such as vitamin deficiency or metabolic disorders such as diabetes and hypothyroidism</w:t>
      </w:r>
      <w:r w:rsidR="00623EC6">
        <w:rPr>
          <w:sz w:val="20"/>
          <w:szCs w:val="20"/>
        </w:rPr>
        <w:t xml:space="preserve"> (6).</w:t>
      </w:r>
    </w:p>
    <w:p w14:paraId="0C947A7B" w14:textId="77777777" w:rsidR="00623EC6" w:rsidRDefault="00BB2694" w:rsidP="00BB2694">
      <w:pPr>
        <w:pStyle w:val="NormalWeb"/>
        <w:rPr>
          <w:sz w:val="20"/>
          <w:szCs w:val="20"/>
        </w:rPr>
      </w:pPr>
      <w:r w:rsidRPr="00EF781A">
        <w:rPr>
          <w:sz w:val="20"/>
          <w:szCs w:val="20"/>
        </w:rPr>
        <w:t>Nerve conduction studies and electromyography (EMG) examinations can be performed to characterize the presence of neuropathy. However, making a formal diagnosis is a challenge for many patients, as nerve conduction studies and EMG are often normal relative to standard reference values ​​from our experience. In addition, skin biopsies that look for evidence of damage or loss of small nerve endings in the skin are often also normal, although there have been no formal rigorous studies to confirm this.</w:t>
      </w:r>
    </w:p>
    <w:p w14:paraId="372B89BD" w14:textId="77777777" w:rsidR="00BB2694" w:rsidRPr="00EF781A" w:rsidRDefault="00BB2694" w:rsidP="00BB2694">
      <w:pPr>
        <w:pStyle w:val="NormalWeb"/>
        <w:rPr>
          <w:sz w:val="20"/>
          <w:szCs w:val="20"/>
        </w:rPr>
      </w:pPr>
      <w:r w:rsidRPr="00EF781A">
        <w:rPr>
          <w:sz w:val="20"/>
          <w:szCs w:val="20"/>
        </w:rPr>
        <w:t>Peripheral neuropathy and COVID-19 - Neuropathic pain is not an uncommon post-Covid symptom. However, we have no definitive evidence that the worsening of neuropathy symptoms is indeed due to peripheral neuropathy - or neuropathy-like symptoms arising from brain or spinal cord problems. Anecdotally, some patients with these symptoms do not show large or small fiber neuro</w:t>
      </w:r>
      <w:r w:rsidR="00623EC6">
        <w:rPr>
          <w:sz w:val="20"/>
          <w:szCs w:val="20"/>
        </w:rPr>
        <w:t>pathy on EMG and skin biopsies (7).</w:t>
      </w:r>
    </w:p>
    <w:p w14:paraId="1C4FF553" w14:textId="77777777" w:rsidR="00EB111F" w:rsidRDefault="00EB111F" w:rsidP="00EB111F">
      <w:pPr>
        <w:autoSpaceDE w:val="0"/>
        <w:autoSpaceDN w:val="0"/>
        <w:adjustRightInd w:val="0"/>
        <w:spacing w:after="0" w:line="240" w:lineRule="auto"/>
        <w:rPr>
          <w:rFonts w:ascii="Times New Roman" w:eastAsia="Times New Roman" w:hAnsi="Times New Roman" w:cs="Times New Roman"/>
          <w:b/>
          <w:bCs/>
          <w:sz w:val="20"/>
          <w:szCs w:val="20"/>
          <w:lang w:eastAsia="sr-Latn-CS"/>
        </w:rPr>
      </w:pPr>
      <w:r>
        <w:rPr>
          <w:rFonts w:ascii="Times New Roman" w:eastAsia="Times New Roman" w:hAnsi="Times New Roman" w:cs="Times New Roman"/>
          <w:b/>
          <w:bCs/>
          <w:sz w:val="20"/>
          <w:szCs w:val="20"/>
          <w:lang w:eastAsia="sr-Latn-CS"/>
        </w:rPr>
        <w:t>4. CONCLUSION</w:t>
      </w:r>
    </w:p>
    <w:p w14:paraId="42832694" w14:textId="77777777" w:rsidR="00443823" w:rsidRDefault="00443823" w:rsidP="00EB111F">
      <w:pPr>
        <w:autoSpaceDE w:val="0"/>
        <w:autoSpaceDN w:val="0"/>
        <w:adjustRightInd w:val="0"/>
        <w:spacing w:after="0" w:line="240" w:lineRule="auto"/>
        <w:rPr>
          <w:rFonts w:ascii="Times New Roman" w:eastAsia="Times New Roman" w:hAnsi="Times New Roman" w:cs="Times New Roman"/>
          <w:b/>
          <w:bCs/>
          <w:sz w:val="20"/>
          <w:szCs w:val="20"/>
          <w:lang w:eastAsia="sr-Latn-CS"/>
        </w:rPr>
      </w:pPr>
    </w:p>
    <w:p w14:paraId="3C6BC2CC" w14:textId="77777777" w:rsidR="00EF781A" w:rsidRDefault="008C5B32" w:rsidP="008C5B32">
      <w:pPr>
        <w:autoSpaceDE w:val="0"/>
        <w:autoSpaceDN w:val="0"/>
        <w:adjustRightInd w:val="0"/>
        <w:spacing w:after="0" w:line="240" w:lineRule="auto"/>
        <w:rPr>
          <w:color w:val="000000"/>
          <w:sz w:val="20"/>
          <w:szCs w:val="20"/>
        </w:rPr>
      </w:pPr>
      <w:r w:rsidRPr="008C5B32">
        <w:rPr>
          <w:rFonts w:ascii="Times New Roman" w:hAnsi="Times New Roman" w:cs="Times New Roman"/>
          <w:color w:val="000000"/>
          <w:sz w:val="20"/>
          <w:szCs w:val="20"/>
        </w:rPr>
        <w:t xml:space="preserve">Although only a small percentage of patients with SARS-Cov-2 develop peripheral neuropathy, in a large pandemic this can have a major impact. </w:t>
      </w:r>
      <w:r>
        <w:rPr>
          <w:rFonts w:ascii="Times New Roman" w:hAnsi="Times New Roman" w:cs="Times New Roman"/>
          <w:color w:val="000000"/>
          <w:sz w:val="20"/>
          <w:szCs w:val="20"/>
        </w:rPr>
        <w:t>U</w:t>
      </w:r>
      <w:r w:rsidRPr="008C5B32">
        <w:rPr>
          <w:rFonts w:ascii="Times New Roman" w:hAnsi="Times New Roman" w:cs="Times New Roman"/>
          <w:color w:val="000000"/>
          <w:sz w:val="20"/>
          <w:szCs w:val="20"/>
        </w:rPr>
        <w:t xml:space="preserve">nderstanding and early detection of peripheral neuropathy associated with SARS-Cov-2 may result in improved clinical outcomes for patients and the development of improved </w:t>
      </w:r>
      <w:proofErr w:type="spellStart"/>
      <w:proofErr w:type="gramStart"/>
      <w:r w:rsidRPr="008C5B32">
        <w:rPr>
          <w:rFonts w:ascii="Times New Roman" w:hAnsi="Times New Roman" w:cs="Times New Roman"/>
          <w:color w:val="000000"/>
          <w:sz w:val="20"/>
          <w:szCs w:val="20"/>
        </w:rPr>
        <w:t>treatment.</w:t>
      </w:r>
      <w:r w:rsidRPr="008C5B32">
        <w:rPr>
          <w:color w:val="000000"/>
          <w:sz w:val="20"/>
          <w:szCs w:val="20"/>
        </w:rPr>
        <w:t>Perhaps</w:t>
      </w:r>
      <w:proofErr w:type="spellEnd"/>
      <w:proofErr w:type="gramEnd"/>
      <w:r w:rsidRPr="008C5B32">
        <w:rPr>
          <w:color w:val="000000"/>
          <w:sz w:val="20"/>
          <w:szCs w:val="20"/>
        </w:rPr>
        <w:t xml:space="preserve"> the most important message we share with these patients is that they know they are not alone in dealing with these symptoms. Although we may see more patients on the same day with these symptoms, we would expect people anywhere in the world to deal with</w:t>
      </w:r>
      <w:r w:rsidR="00623EC6">
        <w:rPr>
          <w:color w:val="000000"/>
          <w:sz w:val="20"/>
          <w:szCs w:val="20"/>
        </w:rPr>
        <w:t xml:space="preserve"> these symptoms. </w:t>
      </w:r>
      <w:r w:rsidRPr="008C5B32">
        <w:rPr>
          <w:color w:val="000000"/>
          <w:sz w:val="20"/>
          <w:szCs w:val="20"/>
        </w:rPr>
        <w:t> The good news is that, although again anecdotal, we have noticed that these symptoms improve over time</w:t>
      </w:r>
      <w:r>
        <w:rPr>
          <w:color w:val="000000"/>
          <w:sz w:val="20"/>
          <w:szCs w:val="20"/>
        </w:rPr>
        <w:t xml:space="preserve">. </w:t>
      </w:r>
      <w:r w:rsidRPr="008C5B32">
        <w:rPr>
          <w:color w:val="000000"/>
          <w:sz w:val="20"/>
          <w:szCs w:val="20"/>
        </w:rPr>
        <w:t xml:space="preserve">As an additional note: We do not know the full range of time after post-Covid symptoms improve and it will take some time to have a more final conclusion about the full range of recovery time or to know for sure if some have permanent symptoms. However, Numerous neurological symptoms appear to improve significantly, if not fully, in many patients within a few months. The precision recovery </w:t>
      </w:r>
      <w:r w:rsidR="0068187F">
        <w:rPr>
          <w:color w:val="000000"/>
          <w:sz w:val="20"/>
          <w:szCs w:val="20"/>
        </w:rPr>
        <w:t>program has not yet been agreed (8).</w:t>
      </w:r>
    </w:p>
    <w:p w14:paraId="0D1CED72" w14:textId="77777777" w:rsidR="009E5951" w:rsidRDefault="009E5951" w:rsidP="009E5951">
      <w:pPr>
        <w:pStyle w:val="NormalWeb"/>
      </w:pPr>
      <w:r w:rsidRPr="009E5951">
        <w:rPr>
          <w:sz w:val="20"/>
          <w:szCs w:val="20"/>
        </w:rPr>
        <w:t>The aim of our work is to acquaint other fellow physicians with our experience in prescribing high doses of ALA to which there was only a therapeutic response in terms of significant reduction of neuropathic ailments in our patients. We continued the therapy for six months after the introduction, because the difficulties are still maintained, now in a very mild form</w:t>
      </w:r>
      <w:r>
        <w:t>.</w:t>
      </w:r>
    </w:p>
    <w:p w14:paraId="29CDE005" w14:textId="77777777" w:rsidR="009E5951" w:rsidRPr="008C5B32" w:rsidRDefault="009E5951" w:rsidP="008C5B32">
      <w:pPr>
        <w:autoSpaceDE w:val="0"/>
        <w:autoSpaceDN w:val="0"/>
        <w:adjustRightInd w:val="0"/>
        <w:spacing w:after="0" w:line="240" w:lineRule="auto"/>
        <w:rPr>
          <w:rFonts w:ascii="Times New Roman" w:eastAsia="Times New Roman" w:hAnsi="Times New Roman" w:cs="Times New Roman"/>
          <w:b/>
          <w:bCs/>
          <w:sz w:val="20"/>
          <w:szCs w:val="20"/>
          <w:lang w:eastAsia="sr-Latn-CS"/>
        </w:rPr>
      </w:pPr>
    </w:p>
    <w:p w14:paraId="5A17DCBB" w14:textId="77777777" w:rsidR="00561DB6" w:rsidRPr="00B22EB3" w:rsidRDefault="00561DB6" w:rsidP="00561D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lang w:eastAsia="sr-Latn-CS"/>
        </w:rPr>
      </w:pPr>
      <w:r>
        <w:rPr>
          <w:rFonts w:ascii="Times New Roman" w:eastAsia="Times New Roman" w:hAnsi="Times New Roman" w:cs="Times New Roman"/>
          <w:b/>
          <w:color w:val="000000" w:themeColor="text1"/>
          <w:lang w:eastAsia="sr-Latn-CS"/>
        </w:rPr>
        <w:t>4. REFERENCES</w:t>
      </w:r>
    </w:p>
    <w:p w14:paraId="607BE59F" w14:textId="77777777" w:rsidR="00781F7C" w:rsidRDefault="00781F7C" w:rsidP="00781F7C"/>
    <w:p w14:paraId="0C24EFFD" w14:textId="77777777" w:rsidR="00144962" w:rsidRPr="00144962" w:rsidRDefault="00144962" w:rsidP="00781F7C">
      <w:pPr>
        <w:rPr>
          <w:sz w:val="20"/>
          <w:szCs w:val="20"/>
        </w:rPr>
      </w:pPr>
      <w:r w:rsidRPr="00144962">
        <w:rPr>
          <w:sz w:val="20"/>
          <w:szCs w:val="20"/>
        </w:rPr>
        <w:t xml:space="preserve">1. </w:t>
      </w:r>
      <w:r w:rsidRPr="00144962">
        <w:rPr>
          <w:rStyle w:val="element-citation"/>
          <w:sz w:val="20"/>
          <w:szCs w:val="20"/>
        </w:rPr>
        <w:t xml:space="preserve">World Health Organization. </w:t>
      </w:r>
      <w:r w:rsidRPr="00144962">
        <w:rPr>
          <w:rStyle w:val="ref-journal"/>
          <w:sz w:val="20"/>
          <w:szCs w:val="20"/>
        </w:rPr>
        <w:t>Coronavirus Disease (COVID-19) Pandemic World Health Organization.</w:t>
      </w:r>
      <w:r w:rsidRPr="00144962">
        <w:rPr>
          <w:rStyle w:val="element-citation"/>
          <w:sz w:val="20"/>
          <w:szCs w:val="20"/>
        </w:rPr>
        <w:t xml:space="preserve"> 2020. Oct 30, [Last accessed on 2020 Oct 30]. Available from: </w:t>
      </w:r>
      <w:hyperlink r:id="rId13" w:history="1">
        <w:r w:rsidRPr="00144962">
          <w:rPr>
            <w:rStyle w:val="Hyperlink"/>
            <w:sz w:val="20"/>
            <w:szCs w:val="20"/>
          </w:rPr>
          <w:t>https://www.who.int/emergencies/diseases/novel-coronavirus-2019</w:t>
        </w:r>
      </w:hyperlink>
      <w:r w:rsidRPr="00144962">
        <w:rPr>
          <w:rStyle w:val="element-citation"/>
          <w:sz w:val="20"/>
          <w:szCs w:val="20"/>
        </w:rPr>
        <w:t xml:space="preserve"> .</w:t>
      </w:r>
    </w:p>
    <w:p w14:paraId="00176D9E" w14:textId="77777777" w:rsidR="00781F7C" w:rsidRPr="00781F7C" w:rsidRDefault="00144962" w:rsidP="00781F7C">
      <w:pPr>
        <w:rPr>
          <w:sz w:val="20"/>
          <w:szCs w:val="20"/>
        </w:rPr>
      </w:pPr>
      <w:r>
        <w:rPr>
          <w:sz w:val="20"/>
          <w:szCs w:val="20"/>
        </w:rPr>
        <w:t>2</w:t>
      </w:r>
      <w:r w:rsidR="00781F7C" w:rsidRPr="00781F7C">
        <w:rPr>
          <w:sz w:val="20"/>
          <w:szCs w:val="20"/>
        </w:rPr>
        <w:t xml:space="preserve">. </w:t>
      </w:r>
      <w:r w:rsidR="00781F7C" w:rsidRPr="00781F7C">
        <w:rPr>
          <w:rStyle w:val="element-citation"/>
          <w:sz w:val="20"/>
          <w:szCs w:val="20"/>
        </w:rPr>
        <w:t xml:space="preserve">Neurological symptoms due to Coronavirus disease 2019. </w:t>
      </w:r>
      <w:proofErr w:type="spellStart"/>
      <w:r w:rsidR="00781F7C" w:rsidRPr="00781F7C">
        <w:rPr>
          <w:rStyle w:val="element-citation"/>
          <w:sz w:val="20"/>
          <w:szCs w:val="20"/>
        </w:rPr>
        <w:t>Ftiha</w:t>
      </w:r>
      <w:proofErr w:type="spellEnd"/>
      <w:r w:rsidR="00781F7C" w:rsidRPr="00781F7C">
        <w:rPr>
          <w:rStyle w:val="element-citation"/>
          <w:sz w:val="20"/>
          <w:szCs w:val="20"/>
        </w:rPr>
        <w:t xml:space="preserve"> F, Shalom M, </w:t>
      </w:r>
      <w:proofErr w:type="spellStart"/>
      <w:r w:rsidR="00781F7C" w:rsidRPr="00781F7C">
        <w:rPr>
          <w:rStyle w:val="element-citation"/>
          <w:sz w:val="20"/>
          <w:szCs w:val="20"/>
        </w:rPr>
        <w:t>Jradeh</w:t>
      </w:r>
      <w:proofErr w:type="spellEnd"/>
      <w:r w:rsidR="00781F7C" w:rsidRPr="00781F7C">
        <w:rPr>
          <w:rStyle w:val="element-citation"/>
          <w:sz w:val="20"/>
          <w:szCs w:val="20"/>
        </w:rPr>
        <w:t xml:space="preserve"> H. </w:t>
      </w:r>
      <w:r w:rsidR="00781F7C" w:rsidRPr="00781F7C">
        <w:rPr>
          <w:rStyle w:val="ref-journal"/>
          <w:sz w:val="20"/>
          <w:szCs w:val="20"/>
        </w:rPr>
        <w:t xml:space="preserve">Neurol Int. </w:t>
      </w:r>
      <w:r w:rsidR="00781F7C" w:rsidRPr="00781F7C">
        <w:rPr>
          <w:rStyle w:val="element-citation"/>
          <w:sz w:val="20"/>
          <w:szCs w:val="20"/>
        </w:rPr>
        <w:t>2020;</w:t>
      </w:r>
      <w:r w:rsidR="00781F7C" w:rsidRPr="00781F7C">
        <w:rPr>
          <w:rStyle w:val="ref-vol"/>
          <w:sz w:val="20"/>
          <w:szCs w:val="20"/>
        </w:rPr>
        <w:t>12</w:t>
      </w:r>
      <w:r w:rsidR="00781F7C" w:rsidRPr="00781F7C">
        <w:rPr>
          <w:rStyle w:val="element-citation"/>
          <w:sz w:val="20"/>
          <w:szCs w:val="20"/>
        </w:rPr>
        <w:t xml:space="preserve">:8639. </w:t>
      </w:r>
      <w:r w:rsidR="00781F7C" w:rsidRPr="00781F7C">
        <w:rPr>
          <w:rStyle w:val="nowrap"/>
          <w:sz w:val="20"/>
          <w:szCs w:val="20"/>
        </w:rPr>
        <w:t>[</w:t>
      </w:r>
      <w:hyperlink r:id="rId14" w:history="1">
        <w:r w:rsidR="00781F7C" w:rsidRPr="00781F7C">
          <w:rPr>
            <w:rStyle w:val="Hyperlink"/>
            <w:sz w:val="20"/>
            <w:szCs w:val="20"/>
          </w:rPr>
          <w:t>PMC free article</w:t>
        </w:r>
      </w:hyperlink>
      <w:r w:rsidR="00781F7C" w:rsidRPr="00781F7C">
        <w:rPr>
          <w:rStyle w:val="nowrap"/>
          <w:sz w:val="20"/>
          <w:szCs w:val="20"/>
        </w:rPr>
        <w:t>]</w:t>
      </w:r>
      <w:r w:rsidR="00781F7C" w:rsidRPr="00781F7C">
        <w:rPr>
          <w:rStyle w:val="element-citation"/>
          <w:sz w:val="20"/>
          <w:szCs w:val="20"/>
        </w:rPr>
        <w:t xml:space="preserve"> [</w:t>
      </w:r>
      <w:hyperlink r:id="rId15" w:history="1">
        <w:r w:rsidR="00781F7C" w:rsidRPr="00781F7C">
          <w:rPr>
            <w:rStyle w:val="Hyperlink"/>
            <w:sz w:val="20"/>
            <w:szCs w:val="20"/>
          </w:rPr>
          <w:t>PubMed</w:t>
        </w:r>
      </w:hyperlink>
      <w:r w:rsidR="00781F7C" w:rsidRPr="00781F7C">
        <w:rPr>
          <w:rStyle w:val="element-citation"/>
          <w:sz w:val="20"/>
          <w:szCs w:val="20"/>
        </w:rPr>
        <w:t xml:space="preserve">] </w:t>
      </w:r>
      <w:r w:rsidR="00781F7C" w:rsidRPr="00781F7C">
        <w:rPr>
          <w:rStyle w:val="nowrap"/>
          <w:sz w:val="20"/>
          <w:szCs w:val="20"/>
        </w:rPr>
        <w:t>[</w:t>
      </w:r>
      <w:hyperlink r:id="rId16" w:tgtFrame="_blank" w:history="1">
        <w:r w:rsidR="00781F7C" w:rsidRPr="00781F7C">
          <w:rPr>
            <w:rStyle w:val="Hyperlink"/>
            <w:sz w:val="20"/>
            <w:szCs w:val="20"/>
          </w:rPr>
          <w:t>Google Scholar</w:t>
        </w:r>
      </w:hyperlink>
      <w:r w:rsidR="00781F7C" w:rsidRPr="00781F7C">
        <w:rPr>
          <w:rStyle w:val="nowrap"/>
          <w:sz w:val="20"/>
          <w:szCs w:val="20"/>
        </w:rPr>
        <w:t>]</w:t>
      </w:r>
    </w:p>
    <w:p w14:paraId="1DD4FC6D" w14:textId="77777777" w:rsidR="00A903B0" w:rsidRPr="00A903B0" w:rsidRDefault="00144962" w:rsidP="00A903B0">
      <w:pPr>
        <w:rPr>
          <w:sz w:val="20"/>
          <w:szCs w:val="20"/>
        </w:rPr>
      </w:pPr>
      <w:r>
        <w:rPr>
          <w:rStyle w:val="bullet"/>
          <w:sz w:val="20"/>
          <w:szCs w:val="20"/>
        </w:rPr>
        <w:t>3</w:t>
      </w:r>
      <w:r w:rsidR="00A903B0" w:rsidRPr="00A903B0">
        <w:rPr>
          <w:rStyle w:val="bullet"/>
          <w:sz w:val="20"/>
          <w:szCs w:val="20"/>
        </w:rPr>
        <w:t>.</w:t>
      </w:r>
      <w:r w:rsidR="00A903B0" w:rsidRPr="00A903B0">
        <w:rPr>
          <w:rStyle w:val="author"/>
          <w:sz w:val="20"/>
          <w:szCs w:val="20"/>
        </w:rPr>
        <w:t>Abdelnour L</w:t>
      </w:r>
      <w:r w:rsidR="00A903B0" w:rsidRPr="00A903B0">
        <w:rPr>
          <w:sz w:val="20"/>
          <w:szCs w:val="20"/>
        </w:rPr>
        <w:t xml:space="preserve">, </w:t>
      </w:r>
      <w:proofErr w:type="spellStart"/>
      <w:r w:rsidR="00A903B0" w:rsidRPr="00A903B0">
        <w:rPr>
          <w:rStyle w:val="author"/>
          <w:sz w:val="20"/>
          <w:szCs w:val="20"/>
        </w:rPr>
        <w:t>Eltahir</w:t>
      </w:r>
      <w:proofErr w:type="spellEnd"/>
      <w:r w:rsidR="00A903B0" w:rsidRPr="00A903B0">
        <w:rPr>
          <w:rStyle w:val="author"/>
          <w:sz w:val="20"/>
          <w:szCs w:val="20"/>
        </w:rPr>
        <w:t xml:space="preserve"> Abdalla M</w:t>
      </w:r>
      <w:r w:rsidR="00A903B0" w:rsidRPr="00A903B0">
        <w:rPr>
          <w:sz w:val="20"/>
          <w:szCs w:val="20"/>
        </w:rPr>
        <w:t xml:space="preserve">, </w:t>
      </w:r>
      <w:proofErr w:type="spellStart"/>
      <w:r w:rsidR="00A903B0" w:rsidRPr="00A903B0">
        <w:rPr>
          <w:rStyle w:val="author"/>
          <w:sz w:val="20"/>
          <w:szCs w:val="20"/>
        </w:rPr>
        <w:t>Babiker</w:t>
      </w:r>
      <w:proofErr w:type="spellEnd"/>
      <w:r w:rsidR="00A903B0" w:rsidRPr="00A903B0">
        <w:rPr>
          <w:rStyle w:val="author"/>
          <w:sz w:val="20"/>
          <w:szCs w:val="20"/>
        </w:rPr>
        <w:t xml:space="preserve"> S</w:t>
      </w:r>
      <w:r w:rsidR="00A903B0" w:rsidRPr="00A903B0">
        <w:rPr>
          <w:sz w:val="20"/>
          <w:szCs w:val="20"/>
        </w:rPr>
        <w:t xml:space="preserve">. </w:t>
      </w:r>
      <w:r w:rsidR="00A903B0" w:rsidRPr="00A903B0">
        <w:rPr>
          <w:rStyle w:val="articletitle"/>
          <w:sz w:val="20"/>
          <w:szCs w:val="20"/>
        </w:rPr>
        <w:t>COVID 19 infection presenting as motor peripheral neuropathy</w:t>
      </w:r>
      <w:r w:rsidR="00A903B0" w:rsidRPr="00A903B0">
        <w:rPr>
          <w:sz w:val="20"/>
          <w:szCs w:val="20"/>
        </w:rPr>
        <w:t xml:space="preserve">. </w:t>
      </w:r>
      <w:r w:rsidR="00A903B0" w:rsidRPr="00A903B0">
        <w:rPr>
          <w:i/>
          <w:iCs/>
          <w:sz w:val="20"/>
          <w:szCs w:val="20"/>
        </w:rPr>
        <w:t xml:space="preserve">J </w:t>
      </w:r>
      <w:proofErr w:type="spellStart"/>
      <w:r w:rsidR="00A903B0" w:rsidRPr="00A903B0">
        <w:rPr>
          <w:i/>
          <w:iCs/>
          <w:sz w:val="20"/>
          <w:szCs w:val="20"/>
        </w:rPr>
        <w:t>Formos</w:t>
      </w:r>
      <w:proofErr w:type="spellEnd"/>
      <w:r w:rsidR="00A903B0" w:rsidRPr="00A903B0">
        <w:rPr>
          <w:i/>
          <w:iCs/>
          <w:sz w:val="20"/>
          <w:szCs w:val="20"/>
        </w:rPr>
        <w:t xml:space="preserve"> Med Assoc</w:t>
      </w:r>
      <w:r w:rsidR="00A903B0" w:rsidRPr="00A903B0">
        <w:rPr>
          <w:sz w:val="20"/>
          <w:szCs w:val="20"/>
        </w:rPr>
        <w:t xml:space="preserve">. </w:t>
      </w:r>
      <w:r w:rsidR="00A903B0" w:rsidRPr="00A903B0">
        <w:rPr>
          <w:rStyle w:val="pubyear"/>
          <w:sz w:val="20"/>
          <w:szCs w:val="20"/>
        </w:rPr>
        <w:t>2020</w:t>
      </w:r>
      <w:r w:rsidR="00A903B0" w:rsidRPr="00A903B0">
        <w:rPr>
          <w:sz w:val="20"/>
          <w:szCs w:val="20"/>
        </w:rPr>
        <w:t xml:space="preserve">; </w:t>
      </w:r>
      <w:r w:rsidR="00A903B0" w:rsidRPr="00A903B0">
        <w:rPr>
          <w:rStyle w:val="vol"/>
          <w:sz w:val="20"/>
          <w:szCs w:val="20"/>
        </w:rPr>
        <w:t>119</w:t>
      </w:r>
      <w:r w:rsidR="00A903B0" w:rsidRPr="00A903B0">
        <w:rPr>
          <w:sz w:val="20"/>
          <w:szCs w:val="20"/>
        </w:rPr>
        <w:t>(</w:t>
      </w:r>
      <w:r w:rsidR="00A903B0" w:rsidRPr="00A903B0">
        <w:rPr>
          <w:rStyle w:val="citedissue"/>
          <w:sz w:val="20"/>
          <w:szCs w:val="20"/>
        </w:rPr>
        <w:t>6</w:t>
      </w:r>
      <w:r w:rsidR="00A903B0" w:rsidRPr="00A903B0">
        <w:rPr>
          <w:sz w:val="20"/>
          <w:szCs w:val="20"/>
        </w:rPr>
        <w:t xml:space="preserve">): </w:t>
      </w:r>
      <w:r w:rsidR="00A903B0" w:rsidRPr="00A903B0">
        <w:rPr>
          <w:rStyle w:val="pagefirst"/>
          <w:sz w:val="20"/>
          <w:szCs w:val="20"/>
        </w:rPr>
        <w:t>1119</w:t>
      </w:r>
      <w:r w:rsidR="00A903B0" w:rsidRPr="00A903B0">
        <w:rPr>
          <w:sz w:val="20"/>
          <w:szCs w:val="20"/>
        </w:rPr>
        <w:t xml:space="preserve">- </w:t>
      </w:r>
      <w:r w:rsidR="00A903B0" w:rsidRPr="00A903B0">
        <w:rPr>
          <w:rStyle w:val="pagelast"/>
          <w:sz w:val="20"/>
          <w:szCs w:val="20"/>
        </w:rPr>
        <w:t>1120</w:t>
      </w:r>
      <w:r w:rsidR="00A903B0" w:rsidRPr="00A903B0">
        <w:rPr>
          <w:sz w:val="20"/>
          <w:szCs w:val="20"/>
        </w:rPr>
        <w:t xml:space="preserve">. </w:t>
      </w:r>
    </w:p>
    <w:p w14:paraId="0EE493A8" w14:textId="77777777" w:rsidR="00A903B0" w:rsidRPr="00A903B0" w:rsidRDefault="008913A5" w:rsidP="00A903B0">
      <w:pPr>
        <w:rPr>
          <w:sz w:val="20"/>
          <w:szCs w:val="20"/>
        </w:rPr>
      </w:pPr>
      <w:hyperlink r:id="rId17" w:history="1">
        <w:proofErr w:type="spellStart"/>
        <w:r w:rsidR="00A903B0" w:rsidRPr="00A903B0">
          <w:rPr>
            <w:rStyle w:val="Hyperlink"/>
            <w:sz w:val="20"/>
            <w:szCs w:val="20"/>
          </w:rPr>
          <w:t>Crossref</w:t>
        </w:r>
        <w:proofErr w:type="spellEnd"/>
      </w:hyperlink>
      <w:r w:rsidR="00A903B0" w:rsidRPr="00A903B0">
        <w:rPr>
          <w:sz w:val="20"/>
          <w:szCs w:val="20"/>
        </w:rPr>
        <w:t xml:space="preserve"> </w:t>
      </w:r>
      <w:hyperlink r:id="rId18" w:history="1">
        <w:r w:rsidR="00A903B0" w:rsidRPr="00A903B0">
          <w:rPr>
            <w:rStyle w:val="Hyperlink"/>
            <w:sz w:val="20"/>
            <w:szCs w:val="20"/>
          </w:rPr>
          <w:t>CAS</w:t>
        </w:r>
      </w:hyperlink>
      <w:r w:rsidR="00A903B0" w:rsidRPr="00A903B0">
        <w:rPr>
          <w:sz w:val="20"/>
          <w:szCs w:val="20"/>
        </w:rPr>
        <w:t xml:space="preserve"> </w:t>
      </w:r>
      <w:hyperlink r:id="rId19" w:history="1">
        <w:r w:rsidR="00A903B0" w:rsidRPr="00A903B0">
          <w:rPr>
            <w:rStyle w:val="Hyperlink"/>
            <w:sz w:val="20"/>
            <w:szCs w:val="20"/>
          </w:rPr>
          <w:t>PubMed</w:t>
        </w:r>
      </w:hyperlink>
      <w:r w:rsidR="00A903B0" w:rsidRPr="00A903B0">
        <w:rPr>
          <w:sz w:val="20"/>
          <w:szCs w:val="20"/>
        </w:rPr>
        <w:t xml:space="preserve"> </w:t>
      </w:r>
      <w:hyperlink r:id="rId20" w:history="1">
        <w:r w:rsidR="00A903B0" w:rsidRPr="00A903B0">
          <w:rPr>
            <w:rStyle w:val="Hyperlink"/>
            <w:sz w:val="20"/>
            <w:szCs w:val="20"/>
          </w:rPr>
          <w:t xml:space="preserve">Web of </w:t>
        </w:r>
        <w:proofErr w:type="spellStart"/>
        <w:r w:rsidR="00A903B0" w:rsidRPr="00A903B0">
          <w:rPr>
            <w:rStyle w:val="Hyperlink"/>
            <w:sz w:val="20"/>
            <w:szCs w:val="20"/>
          </w:rPr>
          <w:t>Science®</w:t>
        </w:r>
      </w:hyperlink>
      <w:hyperlink r:id="rId21" w:tgtFrame="_blank" w:history="1">
        <w:r w:rsidR="00A903B0" w:rsidRPr="00A903B0">
          <w:rPr>
            <w:rStyle w:val="Hyperlink"/>
            <w:sz w:val="20"/>
            <w:szCs w:val="20"/>
          </w:rPr>
          <w:t>Google</w:t>
        </w:r>
        <w:proofErr w:type="spellEnd"/>
        <w:r w:rsidR="00A903B0" w:rsidRPr="00A903B0">
          <w:rPr>
            <w:rStyle w:val="Hyperlink"/>
            <w:sz w:val="20"/>
            <w:szCs w:val="20"/>
          </w:rPr>
          <w:t xml:space="preserve"> Scholar</w:t>
        </w:r>
      </w:hyperlink>
      <w:r w:rsidR="00A903B0" w:rsidRPr="00A903B0">
        <w:rPr>
          <w:sz w:val="20"/>
          <w:szCs w:val="20"/>
        </w:rPr>
        <w:t xml:space="preserve"> </w:t>
      </w:r>
    </w:p>
    <w:p w14:paraId="72013BAA" w14:textId="77777777" w:rsidR="00781F7C" w:rsidRPr="00781F7C" w:rsidRDefault="00144962" w:rsidP="00781F7C">
      <w:pPr>
        <w:rPr>
          <w:sz w:val="20"/>
          <w:szCs w:val="20"/>
        </w:rPr>
      </w:pPr>
      <w:r>
        <w:rPr>
          <w:sz w:val="20"/>
          <w:szCs w:val="20"/>
        </w:rPr>
        <w:t>4</w:t>
      </w:r>
      <w:r w:rsidR="00781F7C" w:rsidRPr="00781F7C">
        <w:rPr>
          <w:sz w:val="20"/>
          <w:szCs w:val="20"/>
        </w:rPr>
        <w:t xml:space="preserve">. </w:t>
      </w:r>
      <w:r w:rsidR="00781F7C" w:rsidRPr="00781F7C">
        <w:rPr>
          <w:rStyle w:val="element-citation"/>
          <w:sz w:val="20"/>
          <w:szCs w:val="20"/>
        </w:rPr>
        <w:t xml:space="preserve">Neuropathogenesis and neurologic manifestations of the coronaviruses in the age of coronavirus disease 2019: a review. Zubair AS, McAlpine LS, </w:t>
      </w:r>
      <w:proofErr w:type="spellStart"/>
      <w:r w:rsidR="00781F7C" w:rsidRPr="00781F7C">
        <w:rPr>
          <w:rStyle w:val="element-citation"/>
          <w:sz w:val="20"/>
          <w:szCs w:val="20"/>
        </w:rPr>
        <w:t>Gardin</w:t>
      </w:r>
      <w:proofErr w:type="spellEnd"/>
      <w:r w:rsidR="00781F7C" w:rsidRPr="00781F7C">
        <w:rPr>
          <w:rStyle w:val="element-citation"/>
          <w:sz w:val="20"/>
          <w:szCs w:val="20"/>
        </w:rPr>
        <w:t xml:space="preserve"> T, </w:t>
      </w:r>
      <w:proofErr w:type="spellStart"/>
      <w:r w:rsidR="00781F7C" w:rsidRPr="00781F7C">
        <w:rPr>
          <w:rStyle w:val="element-citation"/>
          <w:sz w:val="20"/>
          <w:szCs w:val="20"/>
        </w:rPr>
        <w:t>Farhadian</w:t>
      </w:r>
      <w:proofErr w:type="spellEnd"/>
      <w:r w:rsidR="00781F7C" w:rsidRPr="00781F7C">
        <w:rPr>
          <w:rStyle w:val="element-citation"/>
          <w:sz w:val="20"/>
          <w:szCs w:val="20"/>
        </w:rPr>
        <w:t xml:space="preserve"> S, Kuruvilla DE, Spudich S. </w:t>
      </w:r>
      <w:r w:rsidR="00781F7C" w:rsidRPr="00781F7C">
        <w:rPr>
          <w:rStyle w:val="ref-journal"/>
          <w:sz w:val="20"/>
          <w:szCs w:val="20"/>
        </w:rPr>
        <w:t xml:space="preserve">JAMA Neurol. </w:t>
      </w:r>
      <w:r w:rsidR="00781F7C" w:rsidRPr="00781F7C">
        <w:rPr>
          <w:rStyle w:val="element-citation"/>
          <w:sz w:val="20"/>
          <w:szCs w:val="20"/>
        </w:rPr>
        <w:t>2020;</w:t>
      </w:r>
      <w:r w:rsidR="00781F7C" w:rsidRPr="00781F7C">
        <w:rPr>
          <w:rStyle w:val="ref-vol"/>
          <w:sz w:val="20"/>
          <w:szCs w:val="20"/>
        </w:rPr>
        <w:t>77</w:t>
      </w:r>
      <w:r w:rsidR="00781F7C" w:rsidRPr="00781F7C">
        <w:rPr>
          <w:rStyle w:val="element-citation"/>
          <w:sz w:val="20"/>
          <w:szCs w:val="20"/>
        </w:rPr>
        <w:t xml:space="preserve">:1018–1027. </w:t>
      </w:r>
      <w:r w:rsidR="00781F7C" w:rsidRPr="00781F7C">
        <w:rPr>
          <w:rStyle w:val="nowrap"/>
          <w:sz w:val="20"/>
          <w:szCs w:val="20"/>
        </w:rPr>
        <w:t>[</w:t>
      </w:r>
      <w:hyperlink r:id="rId22" w:history="1">
        <w:r w:rsidR="00781F7C" w:rsidRPr="00781F7C">
          <w:rPr>
            <w:rStyle w:val="Hyperlink"/>
            <w:sz w:val="20"/>
            <w:szCs w:val="20"/>
          </w:rPr>
          <w:t>PMC free article</w:t>
        </w:r>
      </w:hyperlink>
      <w:r w:rsidR="00781F7C" w:rsidRPr="00781F7C">
        <w:rPr>
          <w:rStyle w:val="nowrap"/>
          <w:sz w:val="20"/>
          <w:szCs w:val="20"/>
        </w:rPr>
        <w:t>]</w:t>
      </w:r>
      <w:r w:rsidR="00781F7C" w:rsidRPr="00781F7C">
        <w:rPr>
          <w:rStyle w:val="element-citation"/>
          <w:sz w:val="20"/>
          <w:szCs w:val="20"/>
        </w:rPr>
        <w:t xml:space="preserve"> [</w:t>
      </w:r>
      <w:hyperlink r:id="rId23" w:history="1">
        <w:r w:rsidR="00781F7C" w:rsidRPr="00781F7C">
          <w:rPr>
            <w:rStyle w:val="Hyperlink"/>
            <w:sz w:val="20"/>
            <w:szCs w:val="20"/>
          </w:rPr>
          <w:t>PubMed</w:t>
        </w:r>
      </w:hyperlink>
      <w:r w:rsidR="00781F7C" w:rsidRPr="00781F7C">
        <w:rPr>
          <w:rStyle w:val="element-citation"/>
          <w:sz w:val="20"/>
          <w:szCs w:val="20"/>
        </w:rPr>
        <w:t xml:space="preserve">] </w:t>
      </w:r>
      <w:r w:rsidR="00781F7C" w:rsidRPr="00781F7C">
        <w:rPr>
          <w:rStyle w:val="nowrap"/>
          <w:sz w:val="20"/>
          <w:szCs w:val="20"/>
        </w:rPr>
        <w:t>[</w:t>
      </w:r>
      <w:hyperlink r:id="rId24" w:tgtFrame="_blank" w:history="1">
        <w:r w:rsidR="00781F7C" w:rsidRPr="00781F7C">
          <w:rPr>
            <w:rStyle w:val="Hyperlink"/>
            <w:sz w:val="20"/>
            <w:szCs w:val="20"/>
          </w:rPr>
          <w:t>Google Scholar</w:t>
        </w:r>
      </w:hyperlink>
      <w:r w:rsidR="00781F7C" w:rsidRPr="00781F7C">
        <w:rPr>
          <w:rStyle w:val="nowrap"/>
          <w:sz w:val="20"/>
          <w:szCs w:val="20"/>
        </w:rPr>
        <w:t>]</w:t>
      </w:r>
    </w:p>
    <w:p w14:paraId="345AEC55" w14:textId="77777777" w:rsidR="00781F7C" w:rsidRPr="00781F7C" w:rsidRDefault="00144962" w:rsidP="00781F7C">
      <w:pPr>
        <w:rPr>
          <w:sz w:val="20"/>
          <w:szCs w:val="20"/>
        </w:rPr>
      </w:pPr>
      <w:r>
        <w:rPr>
          <w:sz w:val="20"/>
          <w:szCs w:val="20"/>
        </w:rPr>
        <w:t>5</w:t>
      </w:r>
      <w:r w:rsidR="00781F7C" w:rsidRPr="00781F7C">
        <w:rPr>
          <w:sz w:val="20"/>
          <w:szCs w:val="20"/>
        </w:rPr>
        <w:t xml:space="preserve">. </w:t>
      </w:r>
      <w:r w:rsidR="00781F7C" w:rsidRPr="00781F7C">
        <w:rPr>
          <w:rStyle w:val="element-citation"/>
          <w:sz w:val="20"/>
          <w:szCs w:val="20"/>
        </w:rPr>
        <w:t>A systematic review of neurological symptoms and complications of COVID-19 (</w:t>
      </w:r>
      <w:proofErr w:type="spellStart"/>
      <w:r w:rsidR="00781F7C" w:rsidRPr="00781F7C">
        <w:rPr>
          <w:rStyle w:val="element-citation"/>
          <w:sz w:val="20"/>
          <w:szCs w:val="20"/>
        </w:rPr>
        <w:t>Epub</w:t>
      </w:r>
      <w:proofErr w:type="spellEnd"/>
      <w:r w:rsidR="00781F7C" w:rsidRPr="00781F7C">
        <w:rPr>
          <w:rStyle w:val="element-citation"/>
          <w:sz w:val="20"/>
          <w:szCs w:val="20"/>
        </w:rPr>
        <w:t xml:space="preserve"> ahead of print) Chen X, Laurent S, </w:t>
      </w:r>
      <w:proofErr w:type="spellStart"/>
      <w:r w:rsidR="00781F7C" w:rsidRPr="00781F7C">
        <w:rPr>
          <w:rStyle w:val="element-citation"/>
          <w:sz w:val="20"/>
          <w:szCs w:val="20"/>
        </w:rPr>
        <w:t>Onur</w:t>
      </w:r>
      <w:proofErr w:type="spellEnd"/>
      <w:r w:rsidR="00781F7C" w:rsidRPr="00781F7C">
        <w:rPr>
          <w:rStyle w:val="element-citation"/>
          <w:sz w:val="20"/>
          <w:szCs w:val="20"/>
        </w:rPr>
        <w:t xml:space="preserve"> OA, </w:t>
      </w:r>
      <w:proofErr w:type="spellStart"/>
      <w:r w:rsidR="00781F7C" w:rsidRPr="00781F7C">
        <w:rPr>
          <w:rStyle w:val="element-citation"/>
          <w:sz w:val="20"/>
          <w:szCs w:val="20"/>
        </w:rPr>
        <w:t>Kleineberg</w:t>
      </w:r>
      <w:proofErr w:type="spellEnd"/>
      <w:r w:rsidR="00781F7C" w:rsidRPr="00781F7C">
        <w:rPr>
          <w:rStyle w:val="element-citation"/>
          <w:sz w:val="20"/>
          <w:szCs w:val="20"/>
        </w:rPr>
        <w:t xml:space="preserve"> NN, Fink GR, Schweitzer F, Warnke C. </w:t>
      </w:r>
      <w:r w:rsidR="00781F7C" w:rsidRPr="00781F7C">
        <w:rPr>
          <w:rStyle w:val="ref-journal"/>
          <w:sz w:val="20"/>
          <w:szCs w:val="20"/>
        </w:rPr>
        <w:t xml:space="preserve">J Neurol. </w:t>
      </w:r>
      <w:r w:rsidR="00781F7C" w:rsidRPr="00781F7C">
        <w:rPr>
          <w:rStyle w:val="element-citation"/>
          <w:sz w:val="20"/>
          <w:szCs w:val="20"/>
        </w:rPr>
        <w:t xml:space="preserve">2020 </w:t>
      </w:r>
      <w:r w:rsidR="00781F7C" w:rsidRPr="00781F7C">
        <w:rPr>
          <w:rStyle w:val="nowrap"/>
          <w:sz w:val="20"/>
          <w:szCs w:val="20"/>
        </w:rPr>
        <w:t>[</w:t>
      </w:r>
      <w:hyperlink r:id="rId25" w:tgtFrame="_blank" w:history="1">
        <w:r w:rsidR="00781F7C" w:rsidRPr="00781F7C">
          <w:rPr>
            <w:rStyle w:val="Hyperlink"/>
            <w:sz w:val="20"/>
            <w:szCs w:val="20"/>
          </w:rPr>
          <w:t>Google Scholar</w:t>
        </w:r>
      </w:hyperlink>
      <w:r w:rsidR="00781F7C" w:rsidRPr="00781F7C">
        <w:rPr>
          <w:rStyle w:val="nowrap"/>
          <w:sz w:val="20"/>
          <w:szCs w:val="20"/>
        </w:rPr>
        <w:t>]</w:t>
      </w:r>
    </w:p>
    <w:p w14:paraId="1F295139" w14:textId="77777777" w:rsidR="00781F7C" w:rsidRPr="00781F7C" w:rsidRDefault="00144962" w:rsidP="00781F7C">
      <w:pPr>
        <w:rPr>
          <w:sz w:val="20"/>
          <w:szCs w:val="20"/>
        </w:rPr>
      </w:pPr>
      <w:r>
        <w:rPr>
          <w:sz w:val="20"/>
          <w:szCs w:val="20"/>
        </w:rPr>
        <w:t>6</w:t>
      </w:r>
      <w:r w:rsidR="00781F7C" w:rsidRPr="00781F7C">
        <w:rPr>
          <w:sz w:val="20"/>
          <w:szCs w:val="20"/>
        </w:rPr>
        <w:t xml:space="preserve">. </w:t>
      </w:r>
      <w:r w:rsidR="00781F7C" w:rsidRPr="00781F7C">
        <w:rPr>
          <w:rStyle w:val="element-citation"/>
          <w:sz w:val="20"/>
          <w:szCs w:val="20"/>
        </w:rPr>
        <w:t xml:space="preserve">Into the looking glass: post-viral syndrome post COVID-19. Perrin R, </w:t>
      </w:r>
      <w:proofErr w:type="spellStart"/>
      <w:r w:rsidR="00781F7C" w:rsidRPr="00781F7C">
        <w:rPr>
          <w:rStyle w:val="element-citation"/>
          <w:sz w:val="20"/>
          <w:szCs w:val="20"/>
        </w:rPr>
        <w:t>Riste</w:t>
      </w:r>
      <w:proofErr w:type="spellEnd"/>
      <w:r w:rsidR="00781F7C" w:rsidRPr="00781F7C">
        <w:rPr>
          <w:rStyle w:val="element-citation"/>
          <w:sz w:val="20"/>
          <w:szCs w:val="20"/>
        </w:rPr>
        <w:t xml:space="preserve"> L, Hann M, Walther A, Mukherjee A, Heald A. </w:t>
      </w:r>
      <w:r w:rsidR="00781F7C" w:rsidRPr="00781F7C">
        <w:rPr>
          <w:rStyle w:val="ref-journal"/>
          <w:sz w:val="20"/>
          <w:szCs w:val="20"/>
        </w:rPr>
        <w:t xml:space="preserve">Med Hypotheses. </w:t>
      </w:r>
      <w:proofErr w:type="gramStart"/>
      <w:r w:rsidR="00781F7C" w:rsidRPr="00781F7C">
        <w:rPr>
          <w:rStyle w:val="element-citation"/>
          <w:sz w:val="20"/>
          <w:szCs w:val="20"/>
        </w:rPr>
        <w:t>2020;</w:t>
      </w:r>
      <w:r w:rsidR="00781F7C" w:rsidRPr="00781F7C">
        <w:rPr>
          <w:rStyle w:val="ref-vol"/>
          <w:sz w:val="20"/>
          <w:szCs w:val="20"/>
        </w:rPr>
        <w:t>144</w:t>
      </w:r>
      <w:r w:rsidR="00781F7C" w:rsidRPr="00781F7C">
        <w:rPr>
          <w:rStyle w:val="element-citation"/>
          <w:sz w:val="20"/>
          <w:szCs w:val="20"/>
        </w:rPr>
        <w:t>:110055</w:t>
      </w:r>
      <w:proofErr w:type="gramEnd"/>
      <w:r w:rsidR="00781F7C" w:rsidRPr="00781F7C">
        <w:rPr>
          <w:rStyle w:val="element-citation"/>
          <w:sz w:val="20"/>
          <w:szCs w:val="20"/>
        </w:rPr>
        <w:t xml:space="preserve">. </w:t>
      </w:r>
      <w:r w:rsidR="00781F7C" w:rsidRPr="00781F7C">
        <w:rPr>
          <w:rStyle w:val="nowrap"/>
          <w:sz w:val="20"/>
          <w:szCs w:val="20"/>
        </w:rPr>
        <w:t>[</w:t>
      </w:r>
      <w:hyperlink r:id="rId26" w:history="1">
        <w:r w:rsidR="00781F7C" w:rsidRPr="00781F7C">
          <w:rPr>
            <w:rStyle w:val="Hyperlink"/>
            <w:sz w:val="20"/>
            <w:szCs w:val="20"/>
          </w:rPr>
          <w:t>PMC free article</w:t>
        </w:r>
      </w:hyperlink>
      <w:r w:rsidR="00781F7C" w:rsidRPr="00781F7C">
        <w:rPr>
          <w:rStyle w:val="nowrap"/>
          <w:sz w:val="20"/>
          <w:szCs w:val="20"/>
        </w:rPr>
        <w:t>]</w:t>
      </w:r>
      <w:r w:rsidR="00781F7C" w:rsidRPr="00781F7C">
        <w:rPr>
          <w:rStyle w:val="element-citation"/>
          <w:sz w:val="20"/>
          <w:szCs w:val="20"/>
        </w:rPr>
        <w:t xml:space="preserve"> [</w:t>
      </w:r>
      <w:hyperlink r:id="rId27" w:history="1">
        <w:r w:rsidR="00781F7C" w:rsidRPr="00781F7C">
          <w:rPr>
            <w:rStyle w:val="Hyperlink"/>
            <w:sz w:val="20"/>
            <w:szCs w:val="20"/>
          </w:rPr>
          <w:t>PubMed</w:t>
        </w:r>
      </w:hyperlink>
      <w:r w:rsidR="00781F7C" w:rsidRPr="00781F7C">
        <w:rPr>
          <w:rStyle w:val="element-citation"/>
          <w:sz w:val="20"/>
          <w:szCs w:val="20"/>
        </w:rPr>
        <w:t xml:space="preserve">] </w:t>
      </w:r>
      <w:r w:rsidR="00781F7C" w:rsidRPr="00781F7C">
        <w:rPr>
          <w:rStyle w:val="nowrap"/>
          <w:sz w:val="20"/>
          <w:szCs w:val="20"/>
        </w:rPr>
        <w:t>[</w:t>
      </w:r>
      <w:hyperlink r:id="rId28" w:tgtFrame="_blank" w:history="1">
        <w:r w:rsidR="00781F7C" w:rsidRPr="00781F7C">
          <w:rPr>
            <w:rStyle w:val="Hyperlink"/>
            <w:sz w:val="20"/>
            <w:szCs w:val="20"/>
          </w:rPr>
          <w:t>Google Scholar</w:t>
        </w:r>
      </w:hyperlink>
      <w:r w:rsidR="00781F7C" w:rsidRPr="00781F7C">
        <w:rPr>
          <w:rStyle w:val="nowrap"/>
          <w:sz w:val="20"/>
          <w:szCs w:val="20"/>
        </w:rPr>
        <w:t>]</w:t>
      </w:r>
    </w:p>
    <w:p w14:paraId="0F1DB11B" w14:textId="77777777" w:rsidR="00781F7C" w:rsidRPr="00781F7C" w:rsidRDefault="00144962" w:rsidP="00781F7C">
      <w:pPr>
        <w:rPr>
          <w:sz w:val="20"/>
          <w:szCs w:val="20"/>
        </w:rPr>
      </w:pPr>
      <w:r>
        <w:rPr>
          <w:sz w:val="20"/>
          <w:szCs w:val="20"/>
        </w:rPr>
        <w:t>7</w:t>
      </w:r>
      <w:r w:rsidR="00781F7C" w:rsidRPr="00781F7C">
        <w:rPr>
          <w:sz w:val="20"/>
          <w:szCs w:val="20"/>
        </w:rPr>
        <w:t xml:space="preserve">. </w:t>
      </w:r>
      <w:r w:rsidR="00781F7C" w:rsidRPr="00781F7C">
        <w:rPr>
          <w:rStyle w:val="element-citation"/>
          <w:sz w:val="20"/>
          <w:szCs w:val="20"/>
        </w:rPr>
        <w:t xml:space="preserve">COVID 19 infection presenting as motor peripheral neuropathy. </w:t>
      </w:r>
      <w:proofErr w:type="spellStart"/>
      <w:r w:rsidR="00781F7C" w:rsidRPr="00781F7C">
        <w:rPr>
          <w:rStyle w:val="element-citation"/>
          <w:sz w:val="20"/>
          <w:szCs w:val="20"/>
        </w:rPr>
        <w:t>Abdelnour</w:t>
      </w:r>
      <w:proofErr w:type="spellEnd"/>
      <w:r w:rsidR="00781F7C" w:rsidRPr="00781F7C">
        <w:rPr>
          <w:rStyle w:val="element-citation"/>
          <w:sz w:val="20"/>
          <w:szCs w:val="20"/>
        </w:rPr>
        <w:t xml:space="preserve"> L, </w:t>
      </w:r>
      <w:proofErr w:type="spellStart"/>
      <w:r w:rsidR="00781F7C" w:rsidRPr="00781F7C">
        <w:rPr>
          <w:rStyle w:val="element-citation"/>
          <w:sz w:val="20"/>
          <w:szCs w:val="20"/>
        </w:rPr>
        <w:t>Eltahir</w:t>
      </w:r>
      <w:proofErr w:type="spellEnd"/>
      <w:r w:rsidR="00781F7C" w:rsidRPr="00781F7C">
        <w:rPr>
          <w:rStyle w:val="element-citation"/>
          <w:sz w:val="20"/>
          <w:szCs w:val="20"/>
        </w:rPr>
        <w:t xml:space="preserve"> Abdalla M, </w:t>
      </w:r>
      <w:proofErr w:type="spellStart"/>
      <w:r w:rsidR="00781F7C" w:rsidRPr="00781F7C">
        <w:rPr>
          <w:rStyle w:val="element-citation"/>
          <w:sz w:val="20"/>
          <w:szCs w:val="20"/>
        </w:rPr>
        <w:t>Babiker</w:t>
      </w:r>
      <w:proofErr w:type="spellEnd"/>
      <w:r w:rsidR="00781F7C" w:rsidRPr="00781F7C">
        <w:rPr>
          <w:rStyle w:val="element-citation"/>
          <w:sz w:val="20"/>
          <w:szCs w:val="20"/>
        </w:rPr>
        <w:t xml:space="preserve"> S. </w:t>
      </w:r>
      <w:r w:rsidR="00781F7C" w:rsidRPr="00781F7C">
        <w:rPr>
          <w:rStyle w:val="ref-journal"/>
          <w:sz w:val="20"/>
          <w:szCs w:val="20"/>
        </w:rPr>
        <w:t xml:space="preserve">J </w:t>
      </w:r>
      <w:proofErr w:type="spellStart"/>
      <w:r w:rsidR="00781F7C" w:rsidRPr="00781F7C">
        <w:rPr>
          <w:rStyle w:val="ref-journal"/>
          <w:sz w:val="20"/>
          <w:szCs w:val="20"/>
        </w:rPr>
        <w:t>Formos</w:t>
      </w:r>
      <w:proofErr w:type="spellEnd"/>
      <w:r w:rsidR="00781F7C" w:rsidRPr="00781F7C">
        <w:rPr>
          <w:rStyle w:val="ref-journal"/>
          <w:sz w:val="20"/>
          <w:szCs w:val="20"/>
        </w:rPr>
        <w:t xml:space="preserve"> Med Assoc. </w:t>
      </w:r>
      <w:r w:rsidR="00781F7C" w:rsidRPr="00781F7C">
        <w:rPr>
          <w:rStyle w:val="element-citation"/>
          <w:sz w:val="20"/>
          <w:szCs w:val="20"/>
        </w:rPr>
        <w:t>2020;</w:t>
      </w:r>
      <w:r w:rsidR="00781F7C" w:rsidRPr="00781F7C">
        <w:rPr>
          <w:rStyle w:val="ref-vol"/>
          <w:sz w:val="20"/>
          <w:szCs w:val="20"/>
        </w:rPr>
        <w:t>119</w:t>
      </w:r>
      <w:r w:rsidR="00781F7C" w:rsidRPr="00781F7C">
        <w:rPr>
          <w:rStyle w:val="element-citation"/>
          <w:sz w:val="20"/>
          <w:szCs w:val="20"/>
        </w:rPr>
        <w:t xml:space="preserve">:1119–1120. </w:t>
      </w:r>
      <w:r w:rsidR="00781F7C" w:rsidRPr="00781F7C">
        <w:rPr>
          <w:rStyle w:val="nowrap"/>
          <w:sz w:val="20"/>
          <w:szCs w:val="20"/>
        </w:rPr>
        <w:t>[</w:t>
      </w:r>
      <w:hyperlink r:id="rId29" w:history="1">
        <w:r w:rsidR="00781F7C" w:rsidRPr="00781F7C">
          <w:rPr>
            <w:rStyle w:val="Hyperlink"/>
            <w:sz w:val="20"/>
            <w:szCs w:val="20"/>
          </w:rPr>
          <w:t>PMC free article</w:t>
        </w:r>
      </w:hyperlink>
      <w:r w:rsidR="00781F7C" w:rsidRPr="00781F7C">
        <w:rPr>
          <w:rStyle w:val="nowrap"/>
          <w:sz w:val="20"/>
          <w:szCs w:val="20"/>
        </w:rPr>
        <w:t>]</w:t>
      </w:r>
      <w:r w:rsidR="00781F7C" w:rsidRPr="00781F7C">
        <w:rPr>
          <w:rStyle w:val="element-citation"/>
          <w:sz w:val="20"/>
          <w:szCs w:val="20"/>
        </w:rPr>
        <w:t xml:space="preserve"> [</w:t>
      </w:r>
      <w:hyperlink r:id="rId30" w:history="1">
        <w:r w:rsidR="00781F7C" w:rsidRPr="00781F7C">
          <w:rPr>
            <w:rStyle w:val="Hyperlink"/>
            <w:sz w:val="20"/>
            <w:szCs w:val="20"/>
          </w:rPr>
          <w:t>PubMed</w:t>
        </w:r>
      </w:hyperlink>
      <w:r w:rsidR="00781F7C" w:rsidRPr="00781F7C">
        <w:rPr>
          <w:rStyle w:val="element-citation"/>
          <w:sz w:val="20"/>
          <w:szCs w:val="20"/>
        </w:rPr>
        <w:t xml:space="preserve">] </w:t>
      </w:r>
      <w:r w:rsidR="00781F7C" w:rsidRPr="00781F7C">
        <w:rPr>
          <w:rStyle w:val="nowrap"/>
          <w:sz w:val="20"/>
          <w:szCs w:val="20"/>
        </w:rPr>
        <w:t>[</w:t>
      </w:r>
      <w:hyperlink r:id="rId31" w:tgtFrame="_blank" w:history="1">
        <w:r w:rsidR="00781F7C" w:rsidRPr="00781F7C">
          <w:rPr>
            <w:rStyle w:val="Hyperlink"/>
            <w:sz w:val="20"/>
            <w:szCs w:val="20"/>
          </w:rPr>
          <w:t>Google Scholar</w:t>
        </w:r>
      </w:hyperlink>
      <w:r w:rsidR="00781F7C" w:rsidRPr="00781F7C">
        <w:rPr>
          <w:rStyle w:val="nowrap"/>
          <w:sz w:val="20"/>
          <w:szCs w:val="20"/>
        </w:rPr>
        <w:t>]</w:t>
      </w:r>
    </w:p>
    <w:p w14:paraId="01201189" w14:textId="77777777" w:rsidR="0068187F" w:rsidRPr="0068187F" w:rsidRDefault="00144962" w:rsidP="0068187F">
      <w:pPr>
        <w:pStyle w:val="Heading3"/>
        <w:rPr>
          <w:b w:val="0"/>
          <w:color w:val="000000" w:themeColor="text1"/>
          <w:sz w:val="20"/>
          <w:szCs w:val="20"/>
        </w:rPr>
      </w:pPr>
      <w:r>
        <w:rPr>
          <w:b w:val="0"/>
          <w:color w:val="000000" w:themeColor="text1"/>
          <w:sz w:val="20"/>
          <w:szCs w:val="20"/>
        </w:rPr>
        <w:t>8</w:t>
      </w:r>
      <w:r w:rsidR="0068187F" w:rsidRPr="0068187F">
        <w:rPr>
          <w:color w:val="000000" w:themeColor="text1"/>
          <w:sz w:val="20"/>
          <w:szCs w:val="20"/>
        </w:rPr>
        <w:t>.</w:t>
      </w:r>
      <w:r w:rsidR="0068187F">
        <w:rPr>
          <w:sz w:val="20"/>
          <w:szCs w:val="20"/>
        </w:rPr>
        <w:t xml:space="preserve"> </w:t>
      </w:r>
      <w:r w:rsidR="0068187F" w:rsidRPr="0068187F">
        <w:rPr>
          <w:b w:val="0"/>
          <w:color w:val="000000" w:themeColor="text1"/>
          <w:sz w:val="20"/>
          <w:szCs w:val="20"/>
        </w:rPr>
        <w:t xml:space="preserve">Rory Abrams, M.D. and Shanna Patterson, M.D, Mount Sinai Hospital, Mount Sinai West, and Mount Sinai Morningside, Department of Neurology.  Dr. Abrams and Dr. Patterson serve as Patient Education Advisors to </w:t>
      </w:r>
      <w:hyperlink r:id="rId32" w:tgtFrame="_blank" w:history="1">
        <w:r w:rsidR="0068187F" w:rsidRPr="0068187F">
          <w:rPr>
            <w:rStyle w:val="Emphasis"/>
            <w:b w:val="0"/>
            <w:color w:val="000000" w:themeColor="text1"/>
            <w:sz w:val="20"/>
            <w:szCs w:val="20"/>
            <w:u w:val="single"/>
          </w:rPr>
          <w:t>the</w:t>
        </w:r>
        <w:r w:rsidR="0068187F" w:rsidRPr="0068187F">
          <w:rPr>
            <w:rStyle w:val="Hyperlink"/>
            <w:b w:val="0"/>
            <w:color w:val="000000" w:themeColor="text1"/>
            <w:sz w:val="20"/>
            <w:szCs w:val="20"/>
          </w:rPr>
          <w:t xml:space="preserve"> Foundation </w:t>
        </w:r>
        <w:r w:rsidR="0068187F" w:rsidRPr="0068187F">
          <w:rPr>
            <w:rStyle w:val="Emphasis"/>
            <w:b w:val="0"/>
            <w:color w:val="000000" w:themeColor="text1"/>
            <w:sz w:val="20"/>
            <w:szCs w:val="20"/>
            <w:u w:val="single"/>
          </w:rPr>
          <w:t>for</w:t>
        </w:r>
        <w:r w:rsidR="0068187F" w:rsidRPr="0068187F">
          <w:rPr>
            <w:rStyle w:val="Hyperlink"/>
            <w:b w:val="0"/>
            <w:color w:val="000000" w:themeColor="text1"/>
            <w:sz w:val="20"/>
            <w:szCs w:val="20"/>
          </w:rPr>
          <w:t xml:space="preserve"> Peripheral Neuropathy</w:t>
        </w:r>
      </w:hyperlink>
      <w:r w:rsidR="0068187F" w:rsidRPr="0068187F">
        <w:rPr>
          <w:b w:val="0"/>
          <w:color w:val="000000" w:themeColor="text1"/>
          <w:sz w:val="20"/>
          <w:szCs w:val="20"/>
        </w:rPr>
        <w:t>.</w:t>
      </w:r>
    </w:p>
    <w:p w14:paraId="464D5523" w14:textId="77777777" w:rsidR="0068187F" w:rsidRPr="0068187F" w:rsidRDefault="0068187F" w:rsidP="00781F7C">
      <w:pPr>
        <w:rPr>
          <w:color w:val="000000" w:themeColor="text1"/>
          <w:sz w:val="20"/>
          <w:szCs w:val="20"/>
        </w:rPr>
      </w:pPr>
    </w:p>
    <w:p w14:paraId="1FC80B8A" w14:textId="77777777" w:rsidR="00153A5E" w:rsidRDefault="00153A5E" w:rsidP="00933F0C">
      <w:pPr>
        <w:pStyle w:val="NormalWeb"/>
        <w:rPr>
          <w:rFonts w:asciiTheme="minorHAnsi" w:hAnsiTheme="minorHAnsi" w:cstheme="minorHAnsi"/>
          <w:sz w:val="20"/>
          <w:szCs w:val="20"/>
        </w:rPr>
      </w:pPr>
    </w:p>
    <w:p w14:paraId="586F7AAF" w14:textId="77777777" w:rsidR="008B7EC8" w:rsidRDefault="008B7EC8" w:rsidP="00933F0C">
      <w:pPr>
        <w:pStyle w:val="NormalWeb"/>
        <w:rPr>
          <w:rFonts w:asciiTheme="minorHAnsi" w:hAnsiTheme="minorHAnsi" w:cstheme="minorHAnsi"/>
          <w:sz w:val="20"/>
          <w:szCs w:val="20"/>
        </w:rPr>
      </w:pPr>
    </w:p>
    <w:p w14:paraId="47C26557" w14:textId="77777777" w:rsidR="008B7EC8" w:rsidRDefault="008B7EC8" w:rsidP="00933F0C">
      <w:pPr>
        <w:pStyle w:val="NormalWeb"/>
        <w:rPr>
          <w:rFonts w:asciiTheme="minorHAnsi" w:hAnsiTheme="minorHAnsi" w:cstheme="minorHAnsi"/>
          <w:sz w:val="20"/>
          <w:szCs w:val="20"/>
        </w:rPr>
      </w:pPr>
    </w:p>
    <w:p w14:paraId="07B68550" w14:textId="77777777" w:rsidR="008B7EC8" w:rsidRDefault="008B7EC8" w:rsidP="00933F0C">
      <w:pPr>
        <w:pStyle w:val="NormalWeb"/>
        <w:rPr>
          <w:rFonts w:asciiTheme="minorHAnsi" w:hAnsiTheme="minorHAnsi" w:cstheme="minorHAnsi"/>
          <w:sz w:val="20"/>
          <w:szCs w:val="20"/>
        </w:rPr>
      </w:pPr>
    </w:p>
    <w:p w14:paraId="00250537" w14:textId="77777777" w:rsidR="008B7EC8" w:rsidRDefault="008B7EC8" w:rsidP="00933F0C">
      <w:pPr>
        <w:pStyle w:val="NormalWeb"/>
        <w:rPr>
          <w:rFonts w:asciiTheme="minorHAnsi" w:hAnsiTheme="minorHAnsi" w:cstheme="minorHAnsi"/>
          <w:sz w:val="20"/>
          <w:szCs w:val="20"/>
        </w:rPr>
      </w:pPr>
    </w:p>
    <w:p w14:paraId="2745B678" w14:textId="77777777" w:rsidR="008B7EC8" w:rsidRDefault="008B7EC8" w:rsidP="00933F0C">
      <w:pPr>
        <w:pStyle w:val="NormalWeb"/>
        <w:rPr>
          <w:rFonts w:asciiTheme="minorHAnsi" w:hAnsiTheme="minorHAnsi" w:cstheme="minorHAnsi"/>
          <w:sz w:val="20"/>
          <w:szCs w:val="20"/>
        </w:rPr>
      </w:pPr>
    </w:p>
    <w:p w14:paraId="3875E8DF" w14:textId="77777777" w:rsidR="008B7EC8" w:rsidRDefault="008B7EC8" w:rsidP="00933F0C">
      <w:pPr>
        <w:pStyle w:val="NormalWeb"/>
        <w:rPr>
          <w:rFonts w:asciiTheme="minorHAnsi" w:hAnsiTheme="minorHAnsi" w:cstheme="minorHAnsi"/>
          <w:sz w:val="20"/>
          <w:szCs w:val="20"/>
        </w:rPr>
      </w:pPr>
    </w:p>
    <w:p w14:paraId="1E737B9F" w14:textId="77777777" w:rsidR="008B7EC8" w:rsidRDefault="008B7EC8" w:rsidP="00933F0C">
      <w:pPr>
        <w:pStyle w:val="NormalWeb"/>
        <w:rPr>
          <w:rFonts w:asciiTheme="minorHAnsi" w:hAnsiTheme="minorHAnsi" w:cstheme="minorHAnsi"/>
          <w:sz w:val="20"/>
          <w:szCs w:val="20"/>
        </w:rPr>
      </w:pPr>
      <w:r>
        <w:rPr>
          <w:rFonts w:asciiTheme="minorHAnsi" w:hAnsiTheme="minorHAnsi" w:cstheme="minorHAnsi"/>
          <w:sz w:val="20"/>
          <w:szCs w:val="20"/>
        </w:rPr>
        <w:br/>
      </w:r>
    </w:p>
    <w:p w14:paraId="4F5A369D" w14:textId="77777777" w:rsidR="00933F0C" w:rsidRPr="008B7EC8" w:rsidRDefault="008B7EC8" w:rsidP="008B7EC8">
      <w:pPr>
        <w:rPr>
          <w:rFonts w:eastAsia="Times New Roman" w:cstheme="minorHAnsi"/>
          <w:sz w:val="20"/>
          <w:szCs w:val="20"/>
        </w:rPr>
      </w:pPr>
      <w:r>
        <w:rPr>
          <w:rFonts w:cstheme="minorHAnsi"/>
          <w:sz w:val="20"/>
          <w:szCs w:val="20"/>
        </w:rPr>
        <w:br w:type="page"/>
      </w:r>
    </w:p>
    <w:sectPr w:rsidR="00933F0C" w:rsidRPr="008B7EC8" w:rsidSect="004965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BC32" w14:textId="77777777" w:rsidR="008913A5" w:rsidRDefault="008913A5" w:rsidP="00153A5E">
      <w:pPr>
        <w:spacing w:after="0" w:line="240" w:lineRule="auto"/>
      </w:pPr>
      <w:r>
        <w:separator/>
      </w:r>
    </w:p>
  </w:endnote>
  <w:endnote w:type="continuationSeparator" w:id="0">
    <w:p w14:paraId="7DD2E636" w14:textId="77777777" w:rsidR="008913A5" w:rsidRDefault="008913A5" w:rsidP="0015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80E5" w14:textId="77777777" w:rsidR="008913A5" w:rsidRDefault="008913A5" w:rsidP="00153A5E">
      <w:pPr>
        <w:spacing w:after="0" w:line="240" w:lineRule="auto"/>
      </w:pPr>
      <w:r>
        <w:separator/>
      </w:r>
    </w:p>
  </w:footnote>
  <w:footnote w:type="continuationSeparator" w:id="0">
    <w:p w14:paraId="7F138931" w14:textId="77777777" w:rsidR="008913A5" w:rsidRDefault="008913A5" w:rsidP="00153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1D4E"/>
    <w:multiLevelType w:val="hybridMultilevel"/>
    <w:tmpl w:val="8106544C"/>
    <w:lvl w:ilvl="0" w:tplc="96FCBB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E945FD"/>
    <w:multiLevelType w:val="hybridMultilevel"/>
    <w:tmpl w:val="3A7039BA"/>
    <w:lvl w:ilvl="0" w:tplc="04AE0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B361F4"/>
    <w:multiLevelType w:val="hybridMultilevel"/>
    <w:tmpl w:val="E1D2C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10827"/>
    <w:multiLevelType w:val="hybridMultilevel"/>
    <w:tmpl w:val="0230663A"/>
    <w:lvl w:ilvl="0" w:tplc="FE140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E4B"/>
    <w:rsid w:val="00025DCB"/>
    <w:rsid w:val="00033BBE"/>
    <w:rsid w:val="0005576C"/>
    <w:rsid w:val="00071C2B"/>
    <w:rsid w:val="0009025E"/>
    <w:rsid w:val="000C5A3A"/>
    <w:rsid w:val="00144962"/>
    <w:rsid w:val="00153A5E"/>
    <w:rsid w:val="0015678C"/>
    <w:rsid w:val="001B4C02"/>
    <w:rsid w:val="001F28BF"/>
    <w:rsid w:val="00251F5E"/>
    <w:rsid w:val="00416A5D"/>
    <w:rsid w:val="00443823"/>
    <w:rsid w:val="004535F5"/>
    <w:rsid w:val="00496575"/>
    <w:rsid w:val="004B397D"/>
    <w:rsid w:val="004D6600"/>
    <w:rsid w:val="005377FB"/>
    <w:rsid w:val="00561DB6"/>
    <w:rsid w:val="005659FE"/>
    <w:rsid w:val="005777DF"/>
    <w:rsid w:val="005B0B23"/>
    <w:rsid w:val="00623EC6"/>
    <w:rsid w:val="0068187F"/>
    <w:rsid w:val="006E4FB9"/>
    <w:rsid w:val="007478E7"/>
    <w:rsid w:val="00747ACB"/>
    <w:rsid w:val="00781626"/>
    <w:rsid w:val="00781F7C"/>
    <w:rsid w:val="007B32E2"/>
    <w:rsid w:val="007E43EA"/>
    <w:rsid w:val="00815E4B"/>
    <w:rsid w:val="00866A72"/>
    <w:rsid w:val="008913A5"/>
    <w:rsid w:val="008B7EC8"/>
    <w:rsid w:val="008C5B32"/>
    <w:rsid w:val="00933F0C"/>
    <w:rsid w:val="009E5951"/>
    <w:rsid w:val="00A903B0"/>
    <w:rsid w:val="00AE2FE7"/>
    <w:rsid w:val="00B41C1B"/>
    <w:rsid w:val="00BB2694"/>
    <w:rsid w:val="00C20CA1"/>
    <w:rsid w:val="00D36A53"/>
    <w:rsid w:val="00D951A4"/>
    <w:rsid w:val="00E70FF4"/>
    <w:rsid w:val="00EB0902"/>
    <w:rsid w:val="00EB111F"/>
    <w:rsid w:val="00EF781A"/>
    <w:rsid w:val="00F54EC4"/>
    <w:rsid w:val="00FC1DF2"/>
    <w:rsid w:val="00FF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61FF4"/>
  <w15:docId w15:val="{4C15D947-6B6B-B446-9564-1232ADED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E4B"/>
  </w:style>
  <w:style w:type="paragraph" w:styleId="Heading2">
    <w:name w:val="heading 2"/>
    <w:basedOn w:val="Normal"/>
    <w:link w:val="Heading2Char"/>
    <w:uiPriority w:val="9"/>
    <w:qFormat/>
    <w:rsid w:val="006E4F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818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E4B"/>
    <w:rPr>
      <w:color w:val="0000FF" w:themeColor="hyperlink"/>
      <w:u w:val="single"/>
    </w:rPr>
  </w:style>
  <w:style w:type="paragraph" w:styleId="ListParagraph">
    <w:name w:val="List Paragraph"/>
    <w:basedOn w:val="Normal"/>
    <w:uiPriority w:val="34"/>
    <w:qFormat/>
    <w:rsid w:val="00815E4B"/>
    <w:pPr>
      <w:ind w:left="720"/>
      <w:contextualSpacing/>
    </w:pPr>
  </w:style>
  <w:style w:type="paragraph" w:styleId="BalloonText">
    <w:name w:val="Balloon Text"/>
    <w:basedOn w:val="Normal"/>
    <w:link w:val="BalloonTextChar"/>
    <w:uiPriority w:val="99"/>
    <w:semiHidden/>
    <w:unhideWhenUsed/>
    <w:rsid w:val="004B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97D"/>
    <w:rPr>
      <w:rFonts w:ascii="Tahoma" w:hAnsi="Tahoma" w:cs="Tahoma"/>
      <w:sz w:val="16"/>
      <w:szCs w:val="16"/>
    </w:rPr>
  </w:style>
  <w:style w:type="paragraph" w:styleId="HTMLPreformatted">
    <w:name w:val="HTML Preformatted"/>
    <w:basedOn w:val="Normal"/>
    <w:link w:val="HTMLPreformattedChar"/>
    <w:uiPriority w:val="99"/>
    <w:semiHidden/>
    <w:unhideWhenUsed/>
    <w:rsid w:val="001F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28BF"/>
    <w:rPr>
      <w:rFonts w:ascii="Courier New" w:eastAsia="Times New Roman" w:hAnsi="Courier New" w:cs="Courier New"/>
      <w:sz w:val="20"/>
      <w:szCs w:val="20"/>
    </w:rPr>
  </w:style>
  <w:style w:type="character" w:customStyle="1" w:styleId="y2iqfc">
    <w:name w:val="y2iqfc"/>
    <w:basedOn w:val="DefaultParagraphFont"/>
    <w:rsid w:val="001F28BF"/>
  </w:style>
  <w:style w:type="paragraph" w:styleId="NormalWeb">
    <w:name w:val="Normal (Web)"/>
    <w:basedOn w:val="Normal"/>
    <w:uiPriority w:val="99"/>
    <w:semiHidden/>
    <w:unhideWhenUsed/>
    <w:rsid w:val="001F28B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53A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3A5E"/>
  </w:style>
  <w:style w:type="paragraph" w:styleId="Footer">
    <w:name w:val="footer"/>
    <w:basedOn w:val="Normal"/>
    <w:link w:val="FooterChar"/>
    <w:uiPriority w:val="99"/>
    <w:semiHidden/>
    <w:unhideWhenUsed/>
    <w:rsid w:val="00153A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3A5E"/>
  </w:style>
  <w:style w:type="character" w:customStyle="1" w:styleId="Heading2Char">
    <w:name w:val="Heading 2 Char"/>
    <w:basedOn w:val="DefaultParagraphFont"/>
    <w:link w:val="Heading2"/>
    <w:uiPriority w:val="9"/>
    <w:rsid w:val="006E4FB9"/>
    <w:rPr>
      <w:rFonts w:ascii="Times New Roman" w:eastAsia="Times New Roman" w:hAnsi="Times New Roman" w:cs="Times New Roman"/>
      <w:b/>
      <w:bCs/>
      <w:sz w:val="36"/>
      <w:szCs w:val="36"/>
    </w:rPr>
  </w:style>
  <w:style w:type="paragraph" w:customStyle="1" w:styleId="p">
    <w:name w:val="p"/>
    <w:basedOn w:val="Normal"/>
    <w:rsid w:val="006E4F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781F7C"/>
  </w:style>
  <w:style w:type="character" w:customStyle="1" w:styleId="ref-journal">
    <w:name w:val="ref-journal"/>
    <w:basedOn w:val="DefaultParagraphFont"/>
    <w:rsid w:val="00781F7C"/>
  </w:style>
  <w:style w:type="character" w:customStyle="1" w:styleId="ref-vol">
    <w:name w:val="ref-vol"/>
    <w:basedOn w:val="DefaultParagraphFont"/>
    <w:rsid w:val="00781F7C"/>
  </w:style>
  <w:style w:type="character" w:customStyle="1" w:styleId="nowrap">
    <w:name w:val="nowrap"/>
    <w:basedOn w:val="DefaultParagraphFont"/>
    <w:rsid w:val="00781F7C"/>
  </w:style>
  <w:style w:type="character" w:customStyle="1" w:styleId="bullet">
    <w:name w:val="bullet"/>
    <w:basedOn w:val="DefaultParagraphFont"/>
    <w:rsid w:val="00A903B0"/>
  </w:style>
  <w:style w:type="character" w:customStyle="1" w:styleId="author">
    <w:name w:val="author"/>
    <w:basedOn w:val="DefaultParagraphFont"/>
    <w:rsid w:val="00A903B0"/>
  </w:style>
  <w:style w:type="character" w:customStyle="1" w:styleId="articletitle">
    <w:name w:val="articletitle"/>
    <w:basedOn w:val="DefaultParagraphFont"/>
    <w:rsid w:val="00A903B0"/>
  </w:style>
  <w:style w:type="character" w:customStyle="1" w:styleId="pubyear">
    <w:name w:val="pubyear"/>
    <w:basedOn w:val="DefaultParagraphFont"/>
    <w:rsid w:val="00A903B0"/>
  </w:style>
  <w:style w:type="character" w:customStyle="1" w:styleId="vol">
    <w:name w:val="vol"/>
    <w:basedOn w:val="DefaultParagraphFont"/>
    <w:rsid w:val="00A903B0"/>
  </w:style>
  <w:style w:type="character" w:customStyle="1" w:styleId="citedissue">
    <w:name w:val="citedissue"/>
    <w:basedOn w:val="DefaultParagraphFont"/>
    <w:rsid w:val="00A903B0"/>
  </w:style>
  <w:style w:type="character" w:customStyle="1" w:styleId="pagefirst">
    <w:name w:val="pagefirst"/>
    <w:basedOn w:val="DefaultParagraphFont"/>
    <w:rsid w:val="00A903B0"/>
  </w:style>
  <w:style w:type="character" w:customStyle="1" w:styleId="pagelast">
    <w:name w:val="pagelast"/>
    <w:basedOn w:val="DefaultParagraphFont"/>
    <w:rsid w:val="00A903B0"/>
  </w:style>
  <w:style w:type="character" w:styleId="FollowedHyperlink">
    <w:name w:val="FollowedHyperlink"/>
    <w:basedOn w:val="DefaultParagraphFont"/>
    <w:uiPriority w:val="99"/>
    <w:semiHidden/>
    <w:unhideWhenUsed/>
    <w:rsid w:val="00A903B0"/>
    <w:rPr>
      <w:color w:val="800080" w:themeColor="followedHyperlink"/>
      <w:u w:val="single"/>
    </w:rPr>
  </w:style>
  <w:style w:type="character" w:customStyle="1" w:styleId="Heading3Char">
    <w:name w:val="Heading 3 Char"/>
    <w:basedOn w:val="DefaultParagraphFont"/>
    <w:link w:val="Heading3"/>
    <w:uiPriority w:val="9"/>
    <w:semiHidden/>
    <w:rsid w:val="0068187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6818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06586">
      <w:bodyDiv w:val="1"/>
      <w:marLeft w:val="0"/>
      <w:marRight w:val="0"/>
      <w:marTop w:val="0"/>
      <w:marBottom w:val="0"/>
      <w:divBdr>
        <w:top w:val="none" w:sz="0" w:space="0" w:color="auto"/>
        <w:left w:val="none" w:sz="0" w:space="0" w:color="auto"/>
        <w:bottom w:val="none" w:sz="0" w:space="0" w:color="auto"/>
        <w:right w:val="none" w:sz="0" w:space="0" w:color="auto"/>
      </w:divBdr>
    </w:div>
    <w:div w:id="335769148">
      <w:bodyDiv w:val="1"/>
      <w:marLeft w:val="0"/>
      <w:marRight w:val="0"/>
      <w:marTop w:val="0"/>
      <w:marBottom w:val="0"/>
      <w:divBdr>
        <w:top w:val="none" w:sz="0" w:space="0" w:color="auto"/>
        <w:left w:val="none" w:sz="0" w:space="0" w:color="auto"/>
        <w:bottom w:val="none" w:sz="0" w:space="0" w:color="auto"/>
        <w:right w:val="none" w:sz="0" w:space="0" w:color="auto"/>
      </w:divBdr>
    </w:div>
    <w:div w:id="516624953">
      <w:bodyDiv w:val="1"/>
      <w:marLeft w:val="0"/>
      <w:marRight w:val="0"/>
      <w:marTop w:val="0"/>
      <w:marBottom w:val="0"/>
      <w:divBdr>
        <w:top w:val="none" w:sz="0" w:space="0" w:color="auto"/>
        <w:left w:val="none" w:sz="0" w:space="0" w:color="auto"/>
        <w:bottom w:val="none" w:sz="0" w:space="0" w:color="auto"/>
        <w:right w:val="none" w:sz="0" w:space="0" w:color="auto"/>
      </w:divBdr>
    </w:div>
    <w:div w:id="650673679">
      <w:bodyDiv w:val="1"/>
      <w:marLeft w:val="0"/>
      <w:marRight w:val="0"/>
      <w:marTop w:val="0"/>
      <w:marBottom w:val="0"/>
      <w:divBdr>
        <w:top w:val="none" w:sz="0" w:space="0" w:color="auto"/>
        <w:left w:val="none" w:sz="0" w:space="0" w:color="auto"/>
        <w:bottom w:val="none" w:sz="0" w:space="0" w:color="auto"/>
        <w:right w:val="none" w:sz="0" w:space="0" w:color="auto"/>
      </w:divBdr>
    </w:div>
    <w:div w:id="961611381">
      <w:bodyDiv w:val="1"/>
      <w:marLeft w:val="0"/>
      <w:marRight w:val="0"/>
      <w:marTop w:val="0"/>
      <w:marBottom w:val="0"/>
      <w:divBdr>
        <w:top w:val="none" w:sz="0" w:space="0" w:color="auto"/>
        <w:left w:val="none" w:sz="0" w:space="0" w:color="auto"/>
        <w:bottom w:val="none" w:sz="0" w:space="0" w:color="auto"/>
        <w:right w:val="none" w:sz="0" w:space="0" w:color="auto"/>
      </w:divBdr>
    </w:div>
    <w:div w:id="1245841892">
      <w:bodyDiv w:val="1"/>
      <w:marLeft w:val="0"/>
      <w:marRight w:val="0"/>
      <w:marTop w:val="0"/>
      <w:marBottom w:val="0"/>
      <w:divBdr>
        <w:top w:val="none" w:sz="0" w:space="0" w:color="auto"/>
        <w:left w:val="none" w:sz="0" w:space="0" w:color="auto"/>
        <w:bottom w:val="none" w:sz="0" w:space="0" w:color="auto"/>
        <w:right w:val="none" w:sz="0" w:space="0" w:color="auto"/>
      </w:divBdr>
    </w:div>
    <w:div w:id="1248658683">
      <w:bodyDiv w:val="1"/>
      <w:marLeft w:val="0"/>
      <w:marRight w:val="0"/>
      <w:marTop w:val="0"/>
      <w:marBottom w:val="0"/>
      <w:divBdr>
        <w:top w:val="none" w:sz="0" w:space="0" w:color="auto"/>
        <w:left w:val="none" w:sz="0" w:space="0" w:color="auto"/>
        <w:bottom w:val="none" w:sz="0" w:space="0" w:color="auto"/>
        <w:right w:val="none" w:sz="0" w:space="0" w:color="auto"/>
      </w:divBdr>
    </w:div>
    <w:div w:id="1325162175">
      <w:bodyDiv w:val="1"/>
      <w:marLeft w:val="0"/>
      <w:marRight w:val="0"/>
      <w:marTop w:val="0"/>
      <w:marBottom w:val="0"/>
      <w:divBdr>
        <w:top w:val="none" w:sz="0" w:space="0" w:color="auto"/>
        <w:left w:val="none" w:sz="0" w:space="0" w:color="auto"/>
        <w:bottom w:val="none" w:sz="0" w:space="0" w:color="auto"/>
        <w:right w:val="none" w:sz="0" w:space="0" w:color="auto"/>
      </w:divBdr>
    </w:div>
    <w:div w:id="1514340931">
      <w:bodyDiv w:val="1"/>
      <w:marLeft w:val="0"/>
      <w:marRight w:val="0"/>
      <w:marTop w:val="0"/>
      <w:marBottom w:val="0"/>
      <w:divBdr>
        <w:top w:val="none" w:sz="0" w:space="0" w:color="auto"/>
        <w:left w:val="none" w:sz="0" w:space="0" w:color="auto"/>
        <w:bottom w:val="none" w:sz="0" w:space="0" w:color="auto"/>
        <w:right w:val="none" w:sz="0" w:space="0" w:color="auto"/>
      </w:divBdr>
    </w:div>
    <w:div w:id="1600335262">
      <w:bodyDiv w:val="1"/>
      <w:marLeft w:val="0"/>
      <w:marRight w:val="0"/>
      <w:marTop w:val="0"/>
      <w:marBottom w:val="0"/>
      <w:divBdr>
        <w:top w:val="none" w:sz="0" w:space="0" w:color="auto"/>
        <w:left w:val="none" w:sz="0" w:space="0" w:color="auto"/>
        <w:bottom w:val="none" w:sz="0" w:space="0" w:color="auto"/>
        <w:right w:val="none" w:sz="0" w:space="0" w:color="auto"/>
      </w:divBdr>
    </w:div>
    <w:div w:id="1689328762">
      <w:bodyDiv w:val="1"/>
      <w:marLeft w:val="0"/>
      <w:marRight w:val="0"/>
      <w:marTop w:val="0"/>
      <w:marBottom w:val="0"/>
      <w:divBdr>
        <w:top w:val="none" w:sz="0" w:space="0" w:color="auto"/>
        <w:left w:val="none" w:sz="0" w:space="0" w:color="auto"/>
        <w:bottom w:val="none" w:sz="0" w:space="0" w:color="auto"/>
        <w:right w:val="none" w:sz="0" w:space="0" w:color="auto"/>
      </w:divBdr>
    </w:div>
    <w:div w:id="1733582592">
      <w:bodyDiv w:val="1"/>
      <w:marLeft w:val="0"/>
      <w:marRight w:val="0"/>
      <w:marTop w:val="0"/>
      <w:marBottom w:val="0"/>
      <w:divBdr>
        <w:top w:val="none" w:sz="0" w:space="0" w:color="auto"/>
        <w:left w:val="none" w:sz="0" w:space="0" w:color="auto"/>
        <w:bottom w:val="none" w:sz="0" w:space="0" w:color="auto"/>
        <w:right w:val="none" w:sz="0" w:space="0" w:color="auto"/>
      </w:divBdr>
    </w:div>
    <w:div w:id="1745255377">
      <w:bodyDiv w:val="1"/>
      <w:marLeft w:val="0"/>
      <w:marRight w:val="0"/>
      <w:marTop w:val="0"/>
      <w:marBottom w:val="0"/>
      <w:divBdr>
        <w:top w:val="none" w:sz="0" w:space="0" w:color="auto"/>
        <w:left w:val="none" w:sz="0" w:space="0" w:color="auto"/>
        <w:bottom w:val="none" w:sz="0" w:space="0" w:color="auto"/>
        <w:right w:val="none" w:sz="0" w:space="0" w:color="auto"/>
      </w:divBdr>
    </w:div>
    <w:div w:id="1846630999">
      <w:bodyDiv w:val="1"/>
      <w:marLeft w:val="0"/>
      <w:marRight w:val="0"/>
      <w:marTop w:val="0"/>
      <w:marBottom w:val="0"/>
      <w:divBdr>
        <w:top w:val="none" w:sz="0" w:space="0" w:color="auto"/>
        <w:left w:val="none" w:sz="0" w:space="0" w:color="auto"/>
        <w:bottom w:val="none" w:sz="0" w:space="0" w:color="auto"/>
        <w:right w:val="none" w:sz="0" w:space="0" w:color="auto"/>
      </w:divBdr>
      <w:divsChild>
        <w:div w:id="1802069339">
          <w:marLeft w:val="0"/>
          <w:marRight w:val="0"/>
          <w:marTop w:val="0"/>
          <w:marBottom w:val="0"/>
          <w:divBdr>
            <w:top w:val="none" w:sz="0" w:space="0" w:color="auto"/>
            <w:left w:val="none" w:sz="0" w:space="0" w:color="auto"/>
            <w:bottom w:val="none" w:sz="0" w:space="0" w:color="auto"/>
            <w:right w:val="none" w:sz="0" w:space="0" w:color="auto"/>
          </w:divBdr>
          <w:divsChild>
            <w:div w:id="1031800482">
              <w:marLeft w:val="0"/>
              <w:marRight w:val="0"/>
              <w:marTop w:val="0"/>
              <w:marBottom w:val="0"/>
              <w:divBdr>
                <w:top w:val="none" w:sz="0" w:space="0" w:color="auto"/>
                <w:left w:val="none" w:sz="0" w:space="0" w:color="auto"/>
                <w:bottom w:val="none" w:sz="0" w:space="0" w:color="auto"/>
                <w:right w:val="none" w:sz="0" w:space="0" w:color="auto"/>
              </w:divBdr>
            </w:div>
            <w:div w:id="109133138">
              <w:marLeft w:val="0"/>
              <w:marRight w:val="0"/>
              <w:marTop w:val="0"/>
              <w:marBottom w:val="0"/>
              <w:divBdr>
                <w:top w:val="none" w:sz="0" w:space="0" w:color="auto"/>
                <w:left w:val="none" w:sz="0" w:space="0" w:color="auto"/>
                <w:bottom w:val="none" w:sz="0" w:space="0" w:color="auto"/>
                <w:right w:val="none" w:sz="0" w:space="0" w:color="auto"/>
              </w:divBdr>
            </w:div>
            <w:div w:id="357397025">
              <w:marLeft w:val="0"/>
              <w:marRight w:val="0"/>
              <w:marTop w:val="0"/>
              <w:marBottom w:val="0"/>
              <w:divBdr>
                <w:top w:val="none" w:sz="0" w:space="0" w:color="auto"/>
                <w:left w:val="none" w:sz="0" w:space="0" w:color="auto"/>
                <w:bottom w:val="none" w:sz="0" w:space="0" w:color="auto"/>
                <w:right w:val="none" w:sz="0" w:space="0" w:color="auto"/>
              </w:divBdr>
            </w:div>
            <w:div w:id="1982609879">
              <w:marLeft w:val="0"/>
              <w:marRight w:val="0"/>
              <w:marTop w:val="0"/>
              <w:marBottom w:val="0"/>
              <w:divBdr>
                <w:top w:val="none" w:sz="0" w:space="0" w:color="auto"/>
                <w:left w:val="none" w:sz="0" w:space="0" w:color="auto"/>
                <w:bottom w:val="none" w:sz="0" w:space="0" w:color="auto"/>
                <w:right w:val="none" w:sz="0" w:space="0" w:color="auto"/>
              </w:divBdr>
            </w:div>
            <w:div w:id="2090079132">
              <w:marLeft w:val="0"/>
              <w:marRight w:val="0"/>
              <w:marTop w:val="0"/>
              <w:marBottom w:val="0"/>
              <w:divBdr>
                <w:top w:val="none" w:sz="0" w:space="0" w:color="auto"/>
                <w:left w:val="none" w:sz="0" w:space="0" w:color="auto"/>
                <w:bottom w:val="none" w:sz="0" w:space="0" w:color="auto"/>
                <w:right w:val="none" w:sz="0" w:space="0" w:color="auto"/>
              </w:divBdr>
            </w:div>
            <w:div w:id="1262370370">
              <w:marLeft w:val="0"/>
              <w:marRight w:val="0"/>
              <w:marTop w:val="0"/>
              <w:marBottom w:val="0"/>
              <w:divBdr>
                <w:top w:val="none" w:sz="0" w:space="0" w:color="auto"/>
                <w:left w:val="none" w:sz="0" w:space="0" w:color="auto"/>
                <w:bottom w:val="none" w:sz="0" w:space="0" w:color="auto"/>
                <w:right w:val="none" w:sz="0" w:space="0" w:color="auto"/>
              </w:divBdr>
            </w:div>
            <w:div w:id="29767122">
              <w:marLeft w:val="0"/>
              <w:marRight w:val="0"/>
              <w:marTop w:val="0"/>
              <w:marBottom w:val="0"/>
              <w:divBdr>
                <w:top w:val="none" w:sz="0" w:space="0" w:color="auto"/>
                <w:left w:val="none" w:sz="0" w:space="0" w:color="auto"/>
                <w:bottom w:val="none" w:sz="0" w:space="0" w:color="auto"/>
                <w:right w:val="none" w:sz="0" w:space="0" w:color="auto"/>
              </w:divBdr>
            </w:div>
            <w:div w:id="1295482775">
              <w:marLeft w:val="0"/>
              <w:marRight w:val="0"/>
              <w:marTop w:val="0"/>
              <w:marBottom w:val="0"/>
              <w:divBdr>
                <w:top w:val="none" w:sz="0" w:space="0" w:color="auto"/>
                <w:left w:val="none" w:sz="0" w:space="0" w:color="auto"/>
                <w:bottom w:val="none" w:sz="0" w:space="0" w:color="auto"/>
                <w:right w:val="none" w:sz="0" w:space="0" w:color="auto"/>
              </w:divBdr>
            </w:div>
            <w:div w:id="3670655">
              <w:marLeft w:val="0"/>
              <w:marRight w:val="0"/>
              <w:marTop w:val="0"/>
              <w:marBottom w:val="0"/>
              <w:divBdr>
                <w:top w:val="none" w:sz="0" w:space="0" w:color="auto"/>
                <w:left w:val="none" w:sz="0" w:space="0" w:color="auto"/>
                <w:bottom w:val="none" w:sz="0" w:space="0" w:color="auto"/>
                <w:right w:val="none" w:sz="0" w:space="0" w:color="auto"/>
              </w:divBdr>
            </w:div>
            <w:div w:id="958682009">
              <w:marLeft w:val="0"/>
              <w:marRight w:val="0"/>
              <w:marTop w:val="0"/>
              <w:marBottom w:val="0"/>
              <w:divBdr>
                <w:top w:val="none" w:sz="0" w:space="0" w:color="auto"/>
                <w:left w:val="none" w:sz="0" w:space="0" w:color="auto"/>
                <w:bottom w:val="none" w:sz="0" w:space="0" w:color="auto"/>
                <w:right w:val="none" w:sz="0" w:space="0" w:color="auto"/>
              </w:divBdr>
            </w:div>
            <w:div w:id="1061640529">
              <w:marLeft w:val="0"/>
              <w:marRight w:val="0"/>
              <w:marTop w:val="0"/>
              <w:marBottom w:val="0"/>
              <w:divBdr>
                <w:top w:val="none" w:sz="0" w:space="0" w:color="auto"/>
                <w:left w:val="none" w:sz="0" w:space="0" w:color="auto"/>
                <w:bottom w:val="none" w:sz="0" w:space="0" w:color="auto"/>
                <w:right w:val="none" w:sz="0" w:space="0" w:color="auto"/>
              </w:divBdr>
            </w:div>
            <w:div w:id="169613182">
              <w:marLeft w:val="0"/>
              <w:marRight w:val="0"/>
              <w:marTop w:val="0"/>
              <w:marBottom w:val="0"/>
              <w:divBdr>
                <w:top w:val="none" w:sz="0" w:space="0" w:color="auto"/>
                <w:left w:val="none" w:sz="0" w:space="0" w:color="auto"/>
                <w:bottom w:val="none" w:sz="0" w:space="0" w:color="auto"/>
                <w:right w:val="none" w:sz="0" w:space="0" w:color="auto"/>
              </w:divBdr>
            </w:div>
            <w:div w:id="1304701219">
              <w:marLeft w:val="0"/>
              <w:marRight w:val="0"/>
              <w:marTop w:val="0"/>
              <w:marBottom w:val="0"/>
              <w:divBdr>
                <w:top w:val="none" w:sz="0" w:space="0" w:color="auto"/>
                <w:left w:val="none" w:sz="0" w:space="0" w:color="auto"/>
                <w:bottom w:val="none" w:sz="0" w:space="0" w:color="auto"/>
                <w:right w:val="none" w:sz="0" w:space="0" w:color="auto"/>
              </w:divBdr>
            </w:div>
            <w:div w:id="6518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7803">
      <w:bodyDiv w:val="1"/>
      <w:marLeft w:val="0"/>
      <w:marRight w:val="0"/>
      <w:marTop w:val="0"/>
      <w:marBottom w:val="0"/>
      <w:divBdr>
        <w:top w:val="none" w:sz="0" w:space="0" w:color="auto"/>
        <w:left w:val="none" w:sz="0" w:space="0" w:color="auto"/>
        <w:bottom w:val="none" w:sz="0" w:space="0" w:color="auto"/>
        <w:right w:val="none" w:sz="0" w:space="0" w:color="auto"/>
      </w:divBdr>
      <w:divsChild>
        <w:div w:id="1725761519">
          <w:marLeft w:val="0"/>
          <w:marRight w:val="0"/>
          <w:marTop w:val="0"/>
          <w:marBottom w:val="0"/>
          <w:divBdr>
            <w:top w:val="none" w:sz="0" w:space="0" w:color="auto"/>
            <w:left w:val="none" w:sz="0" w:space="0" w:color="auto"/>
            <w:bottom w:val="none" w:sz="0" w:space="0" w:color="auto"/>
            <w:right w:val="none" w:sz="0" w:space="0" w:color="auto"/>
          </w:divBdr>
        </w:div>
      </w:divsChild>
    </w:div>
    <w:div w:id="207326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karganovic@gmail.com" TargetMode="External"/><Relationship Id="rId13" Type="http://schemas.openxmlformats.org/officeDocument/2006/relationships/hyperlink" Target="https://www.who.int/emergencies/diseases/novel-coronavirus-2019" TargetMode="External"/><Relationship Id="rId18" Type="http://schemas.openxmlformats.org/officeDocument/2006/relationships/hyperlink" Target="https://onlinelibrary.wiley.com/servlet/linkout?suffix=null&amp;dbid=32&amp;doi=10.1002%2Fccr3.3397&amp;key=1%3ACAS%3A528%3ADC%252BB3cXhtVGrtLbF" TargetMode="External"/><Relationship Id="rId26" Type="http://schemas.openxmlformats.org/officeDocument/2006/relationships/hyperlink" Target="https://www.ncbi.nlm.nih.gov/pmc/articles/PMC7320866/" TargetMode="External"/><Relationship Id="rId3" Type="http://schemas.openxmlformats.org/officeDocument/2006/relationships/styles" Target="styles.xml"/><Relationship Id="rId21" Type="http://schemas.openxmlformats.org/officeDocument/2006/relationships/hyperlink" Target="http://scholar.google.com/scholar_lookup?hl=en&amp;volume=119&amp;publication_year=2020&amp;pages=1119-1120&amp;journal=J+Formos+Med+Assoc&amp;issue=6&amp;author=L+Abdelnour&amp;author=M+Eltahir+Abdalla&amp;author=S+Babiker&amp;title=COVID+19+infection+presenting+as+motor+peripheral+neuropath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onlinelibrary.wiley.com/servlet/linkout?suffix=null&amp;dbid=16&amp;doi=10.1002%2Fccr3.3397&amp;key=10.1016%2Fj.jfma.2020.04.024" TargetMode="External"/><Relationship Id="rId25" Type="http://schemas.openxmlformats.org/officeDocument/2006/relationships/hyperlink" Target="https://scholar.google.com/scholar_lookup?journal=J+Neurol&amp;title=A+systematic+review+of+neurological+symptoms+and+complications+of+COVID-19+(Epub+ahead+of+print)&amp;publication_year=2020&am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lar.google.com/scholar_lookup?journal=Neurol+Int&amp;title=Neurological+symptoms+due+to+Coronavirus+disease+2019&amp;volume=12&amp;publication_year=2020&amp;pages=8639&amp;pmid=32874447&amp;" TargetMode="External"/><Relationship Id="rId20" Type="http://schemas.openxmlformats.org/officeDocument/2006/relationships/hyperlink" Target="https://onlinelibrary.wiley.com/servlet/linkout?suffix=null&amp;dbid=128&amp;doi=10.1002%2Fccr3.3397&amp;key=000535921400014" TargetMode="External"/><Relationship Id="rId29" Type="http://schemas.openxmlformats.org/officeDocument/2006/relationships/hyperlink" Target="https://www.ncbi.nlm.nih.gov/pmc/articles/PMC71839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scholar.google.com/scholar_lookup?journal=JAMA+Neurol&amp;title=Neuropathogenesis+and+neurologic+manifestations+of+the+coronaviruses+in+the+age+of+coronavirus+disease+2019:+a+review&amp;volume=77&amp;publication_year=2020&amp;pages=1018-1027&amp;pmid=32469387&amp;" TargetMode="External"/><Relationship Id="rId32" Type="http://schemas.openxmlformats.org/officeDocument/2006/relationships/hyperlink" Target="http://www.foundationforpn.org" TargetMode="External"/><Relationship Id="rId5" Type="http://schemas.openxmlformats.org/officeDocument/2006/relationships/webSettings" Target="webSettings.xml"/><Relationship Id="rId15" Type="http://schemas.openxmlformats.org/officeDocument/2006/relationships/hyperlink" Target="https://www.ncbi.nlm.nih.gov/pubmed/32874447" TargetMode="External"/><Relationship Id="rId23" Type="http://schemas.openxmlformats.org/officeDocument/2006/relationships/hyperlink" Target="https://www.ncbi.nlm.nih.gov/pubmed/32469387" TargetMode="External"/><Relationship Id="rId28" Type="http://schemas.openxmlformats.org/officeDocument/2006/relationships/hyperlink" Target="https://scholar.google.com/scholar_lookup?journal=Med+Hypotheses&amp;title=Into+the+looking+glass:+post-viral+syndrome+post+COVID-19&amp;volume=144&amp;publication_year=2020&amp;pages=110055&amp;pmid=32758891&amp;" TargetMode="External"/><Relationship Id="rId10" Type="http://schemas.openxmlformats.org/officeDocument/2006/relationships/hyperlink" Target="mailto:zoricat7@gmail.com" TargetMode="External"/><Relationship Id="rId19" Type="http://schemas.openxmlformats.org/officeDocument/2006/relationships/hyperlink" Target="https://onlinelibrary.wiley.com/servlet/linkout?suffix=null&amp;dbid=8&amp;doi=10.1002%2Fccr3.3397&amp;key=32354690" TargetMode="External"/><Relationship Id="rId31" Type="http://schemas.openxmlformats.org/officeDocument/2006/relationships/hyperlink" Target="https://scholar.google.com/scholar_lookup?journal=J+Formos+Med+Assoc&amp;title=COVID+19+infection+presenting+as+motor+peripheral+neuropathy&amp;volume=119&amp;publication_year=2020&amp;pages=1119-1120&amp;pmid=32354690&amp;" TargetMode="External"/><Relationship Id="rId4" Type="http://schemas.openxmlformats.org/officeDocument/2006/relationships/settings" Target="settings.xml"/><Relationship Id="rId9" Type="http://schemas.openxmlformats.org/officeDocument/2006/relationships/hyperlink" Target="mailto:sladjanapj@gmail.com" TargetMode="External"/><Relationship Id="rId14" Type="http://schemas.openxmlformats.org/officeDocument/2006/relationships/hyperlink" Target="https://www.ncbi.nlm.nih.gov/pmc/articles/PMC7445577/" TargetMode="External"/><Relationship Id="rId22" Type="http://schemas.openxmlformats.org/officeDocument/2006/relationships/hyperlink" Target="https://www.ncbi.nlm.nih.gov/pmc/articles/PMC7484225/" TargetMode="External"/><Relationship Id="rId27" Type="http://schemas.openxmlformats.org/officeDocument/2006/relationships/hyperlink" Target="https://www.ncbi.nlm.nih.gov/pubmed/32758891" TargetMode="External"/><Relationship Id="rId30" Type="http://schemas.openxmlformats.org/officeDocument/2006/relationships/hyperlink" Target="https://www.ncbi.nlm.nih.gov/pubmed/32354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DAC3A-FA26-4F0C-9DF3-1D79F4F2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Marinković Tatjana</cp:lastModifiedBy>
  <cp:revision>3</cp:revision>
  <dcterms:created xsi:type="dcterms:W3CDTF">2021-09-16T11:48:00Z</dcterms:created>
  <dcterms:modified xsi:type="dcterms:W3CDTF">2021-09-17T10:02:00Z</dcterms:modified>
</cp:coreProperties>
</file>